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2412D708" w:rsidR="008622C2" w:rsidRPr="00A97899" w:rsidRDefault="008622C2" w:rsidP="008622C2">
      <w:pPr>
        <w:pStyle w:val="Header"/>
        <w:tabs>
          <w:tab w:val="right" w:pos="9639"/>
        </w:tabs>
        <w:rPr>
          <w:bCs/>
          <w:i/>
          <w:noProof w:val="0"/>
          <w:sz w:val="24"/>
          <w:szCs w:val="24"/>
          <w:lang w:val="en-US"/>
        </w:rPr>
      </w:pPr>
      <w:r w:rsidRPr="003A41EF">
        <w:rPr>
          <w:bCs/>
          <w:noProof w:val="0"/>
          <w:sz w:val="24"/>
          <w:szCs w:val="24"/>
        </w:rPr>
        <w:t xml:space="preserve">3GPP TSG-RAN WG2 Meeting </w:t>
      </w:r>
      <w:r>
        <w:rPr>
          <w:bCs/>
          <w:noProof w:val="0"/>
          <w:sz w:val="24"/>
          <w:szCs w:val="24"/>
        </w:rPr>
        <w:t>#11</w:t>
      </w:r>
      <w:r w:rsidR="00BD0E41">
        <w:rPr>
          <w:bCs/>
          <w:noProof w:val="0"/>
          <w:sz w:val="24"/>
          <w:szCs w:val="24"/>
        </w:rPr>
        <w:t>4</w:t>
      </w:r>
      <w:r>
        <w:rPr>
          <w:bCs/>
          <w:noProof w:val="0"/>
          <w:sz w:val="24"/>
          <w:szCs w:val="24"/>
        </w:rPr>
        <w:t xml:space="preserve">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5ED680E7">
        <w:rPr>
          <w:noProof w:val="0"/>
          <w:sz w:val="24"/>
          <w:szCs w:val="24"/>
        </w:rPr>
        <w:t>21</w:t>
      </w:r>
      <w:r w:rsidR="00A97899">
        <w:rPr>
          <w:noProof w:val="0"/>
          <w:sz w:val="24"/>
          <w:szCs w:val="24"/>
        </w:rPr>
        <w:t>05477</w:t>
      </w:r>
    </w:p>
    <w:p w14:paraId="5E30B99A" w14:textId="71CB19E1"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A97899">
        <w:rPr>
          <w:rFonts w:eastAsia="SimSun"/>
          <w:bCs/>
          <w:sz w:val="24"/>
          <w:szCs w:val="24"/>
          <w:lang w:eastAsia="zh-CN"/>
        </w:rPr>
        <w:t>19</w:t>
      </w:r>
      <w:r w:rsidRPr="006E1057">
        <w:rPr>
          <w:rFonts w:eastAsia="SimSun"/>
          <w:bCs/>
          <w:sz w:val="24"/>
          <w:szCs w:val="24"/>
          <w:lang w:eastAsia="zh-CN"/>
        </w:rPr>
        <w:t xml:space="preserve"> – 2</w:t>
      </w:r>
      <w:r w:rsidR="00A97899">
        <w:rPr>
          <w:rFonts w:eastAsia="SimSun"/>
          <w:bCs/>
          <w:sz w:val="24"/>
          <w:szCs w:val="24"/>
          <w:lang w:eastAsia="zh-CN"/>
        </w:rPr>
        <w:t>7</w:t>
      </w:r>
      <w:r w:rsidRPr="006E1057">
        <w:rPr>
          <w:rFonts w:eastAsia="SimSun"/>
          <w:bCs/>
          <w:sz w:val="24"/>
          <w:szCs w:val="24"/>
          <w:lang w:eastAsia="zh-CN"/>
        </w:rPr>
        <w:t xml:space="preserve"> </w:t>
      </w:r>
      <w:r w:rsidR="00A97899">
        <w:rPr>
          <w:rFonts w:eastAsia="SimSun"/>
          <w:bCs/>
          <w:sz w:val="24"/>
          <w:szCs w:val="24"/>
          <w:lang w:eastAsia="zh-CN"/>
        </w:rPr>
        <w:t>May</w:t>
      </w:r>
      <w:r w:rsidRPr="006E1057">
        <w:rPr>
          <w:rFonts w:eastAsia="SimSun"/>
          <w:bCs/>
          <w:sz w:val="24"/>
          <w:szCs w:val="24"/>
          <w:lang w:eastAsia="zh-CN"/>
        </w:rPr>
        <w:t xml:space="preserve">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6DF90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tab/>
      </w:r>
      <w:r w:rsidR="636D483E" w:rsidRPr="624E8647">
        <w:rPr>
          <w:rFonts w:cs="Arial"/>
          <w:b/>
          <w:bCs/>
          <w:sz w:val="24"/>
          <w:szCs w:val="24"/>
          <w:lang w:eastAsia="ja-JP"/>
        </w:rPr>
        <w:t>8</w:t>
      </w:r>
      <w:r w:rsidRPr="624E8647">
        <w:rPr>
          <w:rFonts w:cs="Arial"/>
          <w:b/>
          <w:bCs/>
          <w:sz w:val="24"/>
          <w:szCs w:val="24"/>
          <w:lang w:eastAsia="ja-JP"/>
        </w:rPr>
        <w:t>.</w:t>
      </w:r>
      <w:r w:rsidR="710B08D3" w:rsidRPr="624E8647">
        <w:rPr>
          <w:rFonts w:cs="Arial"/>
          <w:b/>
          <w:bCs/>
          <w:sz w:val="24"/>
          <w:szCs w:val="24"/>
          <w:lang w:eastAsia="ja-JP"/>
        </w:rPr>
        <w:t>13</w:t>
      </w:r>
      <w:r w:rsidRPr="624E8647">
        <w:rPr>
          <w:rFonts w:cs="Arial"/>
          <w:b/>
          <w:bCs/>
          <w:sz w:val="24"/>
          <w:szCs w:val="24"/>
          <w:lang w:eastAsia="ja-JP"/>
        </w:rPr>
        <w:t>.</w:t>
      </w:r>
      <w:r w:rsidR="2D6C81BB" w:rsidRPr="624E8647">
        <w:rPr>
          <w:rFonts w:cs="Arial"/>
          <w:b/>
          <w:bCs/>
          <w:sz w:val="24"/>
          <w:szCs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23624A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44E2">
        <w:rPr>
          <w:rFonts w:ascii="Arial" w:hAnsi="Arial" w:cs="Arial"/>
          <w:b/>
          <w:bCs/>
          <w:sz w:val="24"/>
        </w:rPr>
        <w:t xml:space="preserve">Remaining </w:t>
      </w:r>
      <w:r w:rsidR="00264BD3">
        <w:rPr>
          <w:rFonts w:ascii="Arial" w:hAnsi="Arial" w:cs="Arial"/>
          <w:b/>
          <w:bCs/>
          <w:sz w:val="24"/>
        </w:rPr>
        <w:t xml:space="preserve">Issues and New Aspects in </w:t>
      </w:r>
      <w:r w:rsidR="00313C64">
        <w:rPr>
          <w:rFonts w:ascii="Arial" w:hAnsi="Arial" w:cs="Arial"/>
          <w:b/>
          <w:bCs/>
          <w:sz w:val="24"/>
        </w:rPr>
        <w:t xml:space="preserve">2-step </w:t>
      </w:r>
      <w:r w:rsidR="00264BD3">
        <w:rPr>
          <w:rFonts w:ascii="Arial" w:hAnsi="Arial" w:cs="Arial"/>
          <w:b/>
          <w:bCs/>
          <w:sz w:val="24"/>
        </w:rPr>
        <w:t xml:space="preserve">NR UE </w:t>
      </w:r>
      <w:r w:rsidR="00313C64">
        <w:rPr>
          <w:rFonts w:ascii="Arial" w:hAnsi="Arial" w:cs="Arial"/>
          <w:b/>
          <w:bCs/>
          <w:sz w:val="24"/>
        </w:rPr>
        <w:t xml:space="preserve">RACH </w:t>
      </w:r>
      <w:r w:rsidR="00264BD3">
        <w:rPr>
          <w:rFonts w:ascii="Arial" w:hAnsi="Arial" w:cs="Arial"/>
          <w:b/>
          <w:bCs/>
          <w:sz w:val="24"/>
        </w:rPr>
        <w:t>Report</w:t>
      </w:r>
      <w:r w:rsidR="00313C64">
        <w:rPr>
          <w:rFonts w:ascii="Arial" w:hAnsi="Arial" w:cs="Arial"/>
          <w:b/>
          <w:bCs/>
          <w:sz w:val="24"/>
        </w:rPr>
        <w:t xml:space="preserve"> </w:t>
      </w:r>
      <w:r w:rsidR="00AC76A4">
        <w:rPr>
          <w:rFonts w:ascii="Arial" w:hAnsi="Arial" w:cs="Arial"/>
          <w:b/>
          <w:bCs/>
          <w:sz w:val="24"/>
        </w:rPr>
        <w:t xml:space="preserve"> </w:t>
      </w:r>
      <w:r w:rsidR="00D07E01">
        <w:rPr>
          <w:rFonts w:ascii="Arial" w:hAnsi="Arial" w:cs="Arial"/>
          <w:b/>
          <w:bCs/>
          <w:sz w:val="24"/>
        </w:rPr>
        <w:t xml:space="preserve"> </w:t>
      </w:r>
    </w:p>
    <w:p w14:paraId="1F147C23" w14:textId="3FA126A4" w:rsidR="00A209D6" w:rsidRPr="00B266B0" w:rsidRDefault="00A209D6" w:rsidP="00A209D6">
      <w:pPr>
        <w:ind w:left="1985" w:hanging="1985"/>
        <w:rPr>
          <w:rFonts w:ascii="Arial" w:hAnsi="Arial" w:cs="Arial"/>
          <w:b/>
          <w:bCs/>
          <w:sz w:val="24"/>
        </w:rPr>
      </w:pPr>
      <w:r>
        <w:rPr>
          <w:rFonts w:ascii="Arial" w:hAnsi="Arial" w:cs="Arial"/>
          <w:b/>
          <w:bCs/>
          <w:sz w:val="24"/>
        </w:rPr>
        <w:t>WID/SID:</w:t>
      </w:r>
      <w:r>
        <w:tab/>
      </w:r>
      <w:proofErr w:type="spellStart"/>
      <w:r w:rsidR="42A6E665" w:rsidRPr="624E8647">
        <w:rPr>
          <w:rFonts w:ascii="Arial" w:hAnsi="Arial" w:cs="Arial"/>
          <w:b/>
          <w:bCs/>
          <w:sz w:val="24"/>
          <w:szCs w:val="24"/>
        </w:rPr>
        <w:t>NR_ENDC_SON_MDT_enh</w:t>
      </w:r>
      <w:proofErr w:type="spellEnd"/>
      <w:r w:rsidR="42A6E665" w:rsidRPr="624E8647">
        <w:rPr>
          <w:rFonts w:ascii="Arial" w:hAnsi="Arial" w:cs="Arial"/>
          <w:b/>
          <w:bCs/>
          <w:sz w:val="24"/>
          <w:szCs w:val="24"/>
        </w:rPr>
        <w:t>-Core</w:t>
      </w:r>
      <w:r w:rsidRPr="00112F1A">
        <w:rPr>
          <w:rFonts w:ascii="Arial" w:hAnsi="Arial" w:cs="Arial"/>
          <w:b/>
          <w:bCs/>
          <w:sz w:val="24"/>
        </w:rPr>
        <w:t xml:space="preserve"> </w:t>
      </w:r>
      <w:r>
        <w:rPr>
          <w:rFonts w:ascii="Arial" w:hAnsi="Arial" w:cs="Arial"/>
          <w:b/>
          <w:bCs/>
          <w:sz w:val="24"/>
        </w:rPr>
        <w:t xml:space="preserve">- Release </w:t>
      </w:r>
      <w:r w:rsidR="69EC3BF1" w:rsidRPr="624E8647">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18C3D1" w14:textId="0007BD24" w:rsidR="006031E6" w:rsidRDefault="006031E6" w:rsidP="00A209D6">
      <w:r>
        <w:t>The following</w:t>
      </w:r>
      <w:r w:rsidR="00E71057">
        <w:t xml:space="preserve"> agreements were made at</w:t>
      </w:r>
      <w:r>
        <w:t xml:space="preserve"> RAN2 #11</w:t>
      </w:r>
      <w:r w:rsidR="00917608">
        <w:t>3</w:t>
      </w:r>
      <w:r>
        <w:t>-</w:t>
      </w:r>
      <w:r w:rsidR="00917608">
        <w:t>bis</w:t>
      </w:r>
      <w:r>
        <w:t>e</w:t>
      </w:r>
      <w:r w:rsidR="00E71057">
        <w:t>:</w:t>
      </w:r>
    </w:p>
    <w:p w14:paraId="48D03CF4" w14:textId="77777777" w:rsidR="006031E6" w:rsidRDefault="006031E6" w:rsidP="00E71057">
      <w:pPr>
        <w:pStyle w:val="EmailDiscussion2"/>
        <w:ind w:left="0" w:firstLine="0"/>
        <w:rPr>
          <w:lang w:val="en-GB"/>
        </w:rPr>
      </w:pPr>
    </w:p>
    <w:p w14:paraId="77BF3640" w14:textId="77777777" w:rsidR="006031E6" w:rsidRPr="0089628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r>
        <w:rPr>
          <w:lang w:val="en-GB"/>
        </w:rPr>
        <w:t>Agreements:</w:t>
      </w:r>
    </w:p>
    <w:p w14:paraId="7D913EBD" w14:textId="77777777" w:rsidR="006031E6" w:rsidRPr="0089628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1</w:t>
      </w:r>
      <w:r>
        <w:rPr>
          <w:lang w:val="en-GB"/>
        </w:rPr>
        <w:tab/>
      </w:r>
      <w:r w:rsidRPr="00896286">
        <w:rPr>
          <w:lang w:val="en-GB"/>
        </w:rPr>
        <w:t>The RA report includes an explicit indication per RA attempt that enables the network to know that the fallback from 2-step RA to 4-step RA was performed by the UE.</w:t>
      </w:r>
    </w:p>
    <w:p w14:paraId="4820E4DA" w14:textId="77777777" w:rsidR="006031E6" w:rsidRPr="0089628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p>
    <w:p w14:paraId="30F85357" w14:textId="77777777" w:rsidR="006031E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r>
      <w:r w:rsidRPr="00896286">
        <w:rPr>
          <w:lang w:val="en-GB"/>
        </w:rPr>
        <w:t>RAN2 already agreed “UE includes the measured RSRP of DL pathloss reference obtained just ‎before performing RACH ‎procedure in 2step RA report. FFS how to reduce the report ‎overhead.‎”</w:t>
      </w:r>
    </w:p>
    <w:p w14:paraId="41A209C5" w14:textId="77777777" w:rsidR="006031E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p>
    <w:p w14:paraId="005DAA41" w14:textId="77777777" w:rsidR="006031E6" w:rsidRPr="00896286" w:rsidRDefault="006031E6" w:rsidP="006031E6">
      <w:pPr>
        <w:pStyle w:val="EmailDiscussion2"/>
        <w:rPr>
          <w:lang w:val="en-GB"/>
        </w:rPr>
      </w:pPr>
    </w:p>
    <w:p w14:paraId="4E7860C8" w14:textId="20DE7C30" w:rsidR="00B27F4C" w:rsidRDefault="00E71057" w:rsidP="00A209D6">
      <w:r>
        <w:t xml:space="preserve">Still, there are several open issues </w:t>
      </w:r>
      <w:r w:rsidR="001E3303">
        <w:t xml:space="preserve">regarding RACH, </w:t>
      </w:r>
      <w:r>
        <w:t>that were not addressed as part of the</w:t>
      </w:r>
      <w:r w:rsidR="00B27F4C">
        <w:t xml:space="preserve"> email discussion summary provided in [1]</w:t>
      </w:r>
      <w:r w:rsidR="001E3303">
        <w:t>. Namely</w:t>
      </w:r>
      <w:r w:rsidR="00230BAB">
        <w:t>,</w:t>
      </w:r>
      <w:r w:rsidR="001E3303">
        <w:t xml:space="preserve"> the following proposals remain unaddressed:</w:t>
      </w:r>
    </w:p>
    <w:p w14:paraId="525F5E08" w14:textId="77777777" w:rsidR="00BD0E41" w:rsidRPr="00BD0E41" w:rsidRDefault="00BD0E41" w:rsidP="00BD0E41">
      <w:pPr>
        <w:rPr>
          <w:b/>
        </w:rPr>
      </w:pPr>
      <w:r w:rsidRPr="00BD0E41">
        <w:rPr>
          <w:b/>
        </w:rPr>
        <w:t>Proposal 2A: FFS whether RA type ‎per RA procedure is known ‎implicitly by NW or indicated ‎explicitly in RA report.</w:t>
      </w:r>
    </w:p>
    <w:p w14:paraId="2FA7360B" w14:textId="773022D6" w:rsidR="00BD0E41" w:rsidRPr="00BD0E41" w:rsidRDefault="00BD0E41" w:rsidP="00BD0E41">
      <w:pPr>
        <w:rPr>
          <w:b/>
        </w:rPr>
      </w:pPr>
      <w:r w:rsidRPr="00BD0E41">
        <w:rPr>
          <w:b/>
        </w:rPr>
        <w:t>Proposal 3A: FFS how network knows (i.e., explicitly or implic</w:t>
      </w:r>
      <w:r>
        <w:rPr>
          <w:b/>
        </w:rPr>
        <w:t>i</w:t>
      </w:r>
      <w:r w:rsidRPr="00BD0E41">
        <w:rPr>
          <w:b/>
        </w:rPr>
        <w:t>t</w:t>
      </w:r>
      <w:r>
        <w:rPr>
          <w:b/>
        </w:rPr>
        <w:t>l</w:t>
      </w:r>
      <w:r w:rsidRPr="00BD0E41">
        <w:rPr>
          <w:b/>
        </w:rPr>
        <w:t xml:space="preserve">y) whether ‎switching from 2-step RA to 4-step ‎RA is performed by UE due to ‎reaching a configured MSGA ‎transmission </w:t>
      </w:r>
      <w:proofErr w:type="gramStart"/>
      <w:r w:rsidRPr="00BD0E41">
        <w:rPr>
          <w:b/>
        </w:rPr>
        <w:t>times</w:t>
      </w:r>
      <w:proofErr w:type="gramEnd"/>
      <w:r w:rsidRPr="00BD0E41">
        <w:rPr>
          <w:b/>
        </w:rPr>
        <w:t>.‎</w:t>
      </w:r>
    </w:p>
    <w:p w14:paraId="3CD1155E" w14:textId="77777777" w:rsidR="00BD0E41" w:rsidRPr="00BD0E41" w:rsidRDefault="00BD0E41" w:rsidP="00BD0E41">
      <w:pPr>
        <w:rPr>
          <w:b/>
        </w:rPr>
      </w:pPr>
      <w:r w:rsidRPr="00BD0E41">
        <w:rPr>
          <w:b/>
        </w:rPr>
        <w:t>Proposal 4: RAN2 already agreed “UE includes the measured RSRP of DL pathloss reference obtained just ‎before performing RACH ‎procedure in 2step RA report. FFS how to reduce the report ‎overhead.‎” With this agreement, RAN2 assumes it sufficient to address RAN3’s request on ‎indication of whether DL beam quality is above or below the msgA-RSRP-Threshold-r16 (per RA ‎procedure)‎, as the configured msgA-RSRP-Threshold-r16 is known by</w:t>
      </w:r>
      <w:r w:rsidRPr="00BD0E41">
        <w:rPr>
          <w:b/>
          <w:iCs/>
        </w:rPr>
        <w:t xml:space="preserve"> the network.</w:t>
      </w:r>
    </w:p>
    <w:p w14:paraId="3C2D9B07" w14:textId="77777777" w:rsidR="00BD0E41" w:rsidRPr="00BD0E41" w:rsidRDefault="00BD0E41" w:rsidP="00BD0E41">
      <w:pPr>
        <w:rPr>
          <w:b/>
        </w:rPr>
      </w:pPr>
      <w:r w:rsidRPr="00BD0E41">
        <w:rPr>
          <w:b/>
        </w:rPr>
        <w:t>Proposal 5: RAN2 to discuss and ‎reply LS to R2-2008731. ‎</w:t>
      </w:r>
    </w:p>
    <w:p w14:paraId="3A317216" w14:textId="77777777" w:rsidR="00BD0E41" w:rsidRPr="00BD0E41" w:rsidRDefault="00BD0E41" w:rsidP="00BD0E41">
      <w:pPr>
        <w:spacing w:before="120" w:after="120"/>
        <w:rPr>
          <w:b/>
        </w:rPr>
      </w:pPr>
      <w:r w:rsidRPr="00BD0E41">
        <w:rPr>
          <w:b/>
        </w:rPr>
        <w:t>Proposal 11: UE reports the SN RACH report to the MN, and then MN sends the SN RACH report to the SN.</w:t>
      </w:r>
    </w:p>
    <w:p w14:paraId="15F28F3C" w14:textId="77777777" w:rsidR="00BD0E41" w:rsidRPr="00BD0E41" w:rsidRDefault="00BD0E41" w:rsidP="00BD0E41">
      <w:pPr>
        <w:spacing w:before="120" w:after="120"/>
        <w:rPr>
          <w:b/>
        </w:rPr>
      </w:pPr>
      <w:r w:rsidRPr="00BD0E41">
        <w:rPr>
          <w:b/>
        </w:rPr>
        <w:t>Proposal 11.1: RAN2 to discuss and reply LS to R2-2008723.</w:t>
      </w:r>
    </w:p>
    <w:p w14:paraId="1A8A3A6A" w14:textId="77777777" w:rsidR="00BD0E41" w:rsidRPr="00BD0E41" w:rsidRDefault="00BD0E41" w:rsidP="00BD0E41">
      <w:pPr>
        <w:spacing w:before="120" w:after="120"/>
        <w:rPr>
          <w:b/>
        </w:rPr>
      </w:pPr>
      <w:r w:rsidRPr="00BD0E41">
        <w:rPr>
          <w:b/>
        </w:rPr>
        <w:t>Proposal 12: The following RACH optimization can be further considered:</w:t>
      </w:r>
    </w:p>
    <w:p w14:paraId="2122B618" w14:textId="4A768B5F" w:rsidR="00BD0E41" w:rsidRPr="00BD0E41" w:rsidRDefault="00BD0E41" w:rsidP="00BD0E41">
      <w:pPr>
        <w:pStyle w:val="ListParagraph"/>
        <w:spacing w:before="120" w:after="120"/>
        <w:rPr>
          <w:b/>
        </w:rPr>
      </w:pPr>
      <w:r w:rsidRPr="00BD0E41">
        <w:rPr>
          <w:b/>
        </w:rPr>
        <w:t xml:space="preserve">a): UE also includes the </w:t>
      </w:r>
      <w:proofErr w:type="spellStart"/>
      <w:r w:rsidRPr="00BD0E41">
        <w:rPr>
          <w:b/>
        </w:rPr>
        <w:t>PCell</w:t>
      </w:r>
      <w:proofErr w:type="spellEnd"/>
      <w:r w:rsidRPr="00BD0E41">
        <w:rPr>
          <w:b/>
        </w:rPr>
        <w:t xml:space="preserve"> in the RA report in case the RA occurred in an </w:t>
      </w:r>
      <w:proofErr w:type="spellStart"/>
      <w:r w:rsidRPr="00BD0E41">
        <w:rPr>
          <w:b/>
        </w:rPr>
        <w:t>SCell</w:t>
      </w:r>
      <w:proofErr w:type="spellEnd"/>
      <w:r w:rsidRPr="00BD0E41">
        <w:rPr>
          <w:b/>
        </w:rPr>
        <w:t>.</w:t>
      </w:r>
    </w:p>
    <w:p w14:paraId="2B3CE630" w14:textId="77777777" w:rsidR="00BD0E41" w:rsidRDefault="00BD0E41" w:rsidP="00A209D6"/>
    <w:p w14:paraId="7E2D9A62" w14:textId="46BBF1D0" w:rsidR="00B93252" w:rsidRDefault="00B93252" w:rsidP="00A209D6">
      <w:r>
        <w:t xml:space="preserve">In this contribution, we provide our views on some of those proposals and we further discuss other aspects on 2-step RACH. </w:t>
      </w:r>
    </w:p>
    <w:p w14:paraId="4F547731" w14:textId="1A7EFCD6" w:rsidR="00A209D6" w:rsidRPr="006E13D1" w:rsidRDefault="00A209D6" w:rsidP="00B7538C">
      <w:pPr>
        <w:pStyle w:val="Heading1"/>
      </w:pPr>
      <w:r w:rsidRPr="006E13D1">
        <w:lastRenderedPageBreak/>
        <w:t>2</w:t>
      </w:r>
      <w:r w:rsidRPr="006E13D1">
        <w:tab/>
      </w:r>
      <w:r w:rsidR="00C11D7F">
        <w:t xml:space="preserve">Remaining Issues and Enhancements of </w:t>
      </w:r>
      <w:r w:rsidR="00A844E2">
        <w:t xml:space="preserve">2-step RACH Report </w:t>
      </w:r>
    </w:p>
    <w:p w14:paraId="59359C66" w14:textId="3688A1F5" w:rsidR="00AC76A4" w:rsidRDefault="00AC76A4" w:rsidP="00CD3709">
      <w:pPr>
        <w:pStyle w:val="ListParagraph"/>
        <w:ind w:left="0"/>
        <w:jc w:val="both"/>
        <w:rPr>
          <w:b/>
          <w:bCs/>
        </w:rPr>
      </w:pPr>
    </w:p>
    <w:p w14:paraId="5B3C9421" w14:textId="03DF8B58" w:rsidR="00205799" w:rsidRDefault="00205799" w:rsidP="00CD3709">
      <w:pPr>
        <w:pStyle w:val="ListParagraph"/>
        <w:ind w:left="0"/>
        <w:jc w:val="both"/>
      </w:pPr>
      <w:r>
        <w:t>A set of proposals have been identified in [1] that reflect</w:t>
      </w:r>
      <w:r w:rsidR="005963E4">
        <w:t>s</w:t>
      </w:r>
      <w:r>
        <w:t xml:space="preserve"> the </w:t>
      </w:r>
      <w:r w:rsidR="005963E4">
        <w:t xml:space="preserve">majority </w:t>
      </w:r>
      <w:r>
        <w:t xml:space="preserve">views of different companies </w:t>
      </w:r>
      <w:r w:rsidR="005963E4">
        <w:t xml:space="preserve">during </w:t>
      </w:r>
      <w:r>
        <w:t>RAN</w:t>
      </w:r>
      <w:r w:rsidR="001E3303">
        <w:t>2</w:t>
      </w:r>
      <w:r>
        <w:t xml:space="preserve"> #113-</w:t>
      </w:r>
      <w:r w:rsidR="003A61A1">
        <w:t>bis</w:t>
      </w:r>
      <w:r>
        <w:t>e.</w:t>
      </w:r>
    </w:p>
    <w:p w14:paraId="096BC475" w14:textId="24CDE2F9" w:rsidR="003B1C4C" w:rsidRDefault="003B1C4C" w:rsidP="00CD3709">
      <w:pPr>
        <w:pStyle w:val="ListParagraph"/>
        <w:ind w:left="0"/>
        <w:jc w:val="both"/>
      </w:pPr>
    </w:p>
    <w:p w14:paraId="09891DC9" w14:textId="0609FFD6" w:rsidR="003B1C4C" w:rsidRDefault="001E3303" w:rsidP="00CD3709">
      <w:pPr>
        <w:pStyle w:val="ListParagraph"/>
        <w:ind w:left="0"/>
        <w:jc w:val="both"/>
      </w:pPr>
      <w:r>
        <w:t>I</w:t>
      </w:r>
      <w:r w:rsidR="00670EDB">
        <w:t xml:space="preserve">t </w:t>
      </w:r>
      <w:r w:rsidR="000B7111">
        <w:t xml:space="preserve">remains FFS whether RA Type per RA procedure is implicitly known by the network or whether it is explicitly indicated in the RA Report. </w:t>
      </w:r>
      <w:r w:rsidR="6C55464F">
        <w:t>I</w:t>
      </w:r>
      <w:r w:rsidR="003B1C4C">
        <w:t xml:space="preserve">n our view an explicit indication of the RA Type in the RACH Report </w:t>
      </w:r>
      <w:r w:rsidR="691AEE21">
        <w:t>is better</w:t>
      </w:r>
      <w:r w:rsidR="00232B85">
        <w:t>.</w:t>
      </w:r>
      <w:r w:rsidR="691AEE21">
        <w:t xml:space="preserve"> </w:t>
      </w:r>
      <w:r w:rsidR="00232B85">
        <w:t xml:space="preserve">Explicit indication </w:t>
      </w:r>
      <w:r w:rsidR="003B1C4C">
        <w:t xml:space="preserve">does not leave any possibility for confusion, especially since RACH Report will log both 2-step and 4-step RACH information. </w:t>
      </w:r>
    </w:p>
    <w:p w14:paraId="6627ED77" w14:textId="1DF55111" w:rsidR="003B1C4C" w:rsidRDefault="003B1C4C" w:rsidP="00CD3709">
      <w:pPr>
        <w:pStyle w:val="ListParagraph"/>
        <w:ind w:left="0"/>
        <w:jc w:val="both"/>
      </w:pPr>
    </w:p>
    <w:p w14:paraId="6C893970" w14:textId="496CDB05" w:rsidR="000925D1" w:rsidRPr="009549C7" w:rsidRDefault="00670EDB" w:rsidP="00CD3709">
      <w:pPr>
        <w:pStyle w:val="ListParagraph"/>
        <w:ind w:left="0"/>
        <w:jc w:val="both"/>
        <w:rPr>
          <w:b/>
          <w:bCs/>
        </w:rPr>
      </w:pPr>
      <w:r w:rsidRPr="009549C7">
        <w:rPr>
          <w:b/>
          <w:bCs/>
        </w:rPr>
        <w:t>Proposal</w:t>
      </w:r>
      <w:r w:rsidR="004D78D9">
        <w:rPr>
          <w:b/>
          <w:bCs/>
        </w:rPr>
        <w:t xml:space="preserve"> 1</w:t>
      </w:r>
      <w:r w:rsidRPr="009549C7">
        <w:rPr>
          <w:b/>
          <w:bCs/>
        </w:rPr>
        <w:t>: We propose to use explicit indication of the RACH Type</w:t>
      </w:r>
      <w:r w:rsidR="00AC6F7B" w:rsidRPr="009549C7">
        <w:rPr>
          <w:b/>
          <w:bCs/>
        </w:rPr>
        <w:t xml:space="preserve"> </w:t>
      </w:r>
      <w:r w:rsidR="008C659C" w:rsidRPr="009549C7">
        <w:rPr>
          <w:b/>
          <w:bCs/>
        </w:rPr>
        <w:t xml:space="preserve">in the RACH Report </w:t>
      </w:r>
      <w:r w:rsidR="00AC6F7B" w:rsidRPr="009549C7">
        <w:rPr>
          <w:b/>
          <w:bCs/>
        </w:rPr>
        <w:t>(</w:t>
      </w:r>
      <w:r w:rsidR="00AB5A2A" w:rsidRPr="009549C7">
        <w:rPr>
          <w:b/>
          <w:bCs/>
        </w:rPr>
        <w:t>2-step or 4-step</w:t>
      </w:r>
      <w:r w:rsidR="00AC6F7B" w:rsidRPr="009549C7">
        <w:rPr>
          <w:b/>
          <w:bCs/>
        </w:rPr>
        <w:t xml:space="preserve"> RACH)</w:t>
      </w:r>
      <w:r w:rsidRPr="009549C7">
        <w:rPr>
          <w:b/>
          <w:bCs/>
        </w:rPr>
        <w:t xml:space="preserve">. </w:t>
      </w:r>
    </w:p>
    <w:p w14:paraId="2F7DE173" w14:textId="48A8793A" w:rsidR="002539BC" w:rsidRDefault="002539BC" w:rsidP="00670EDB">
      <w:r>
        <w:t>It had also remained as FFS whether it is sufficient to include an explicit indication of whether DL beam quality is above or below the msgA-RSRP-Threshold-r16 per RA procedure. Such would</w:t>
      </w:r>
      <w:r w:rsidR="00232B85">
        <w:t xml:space="preserve"> be aligned with the LS from RAN3 [2]</w:t>
      </w:r>
      <w:r>
        <w:t xml:space="preserve"> and would further reduce the report overhead. </w:t>
      </w:r>
    </w:p>
    <w:p w14:paraId="4045A22D" w14:textId="5F82F4AE" w:rsidR="002539BC" w:rsidRDefault="002539BC" w:rsidP="00670EDB">
      <w:r w:rsidRPr="002539BC">
        <w:rPr>
          <w:b/>
          <w:bCs/>
        </w:rPr>
        <w:t>Proposal</w:t>
      </w:r>
      <w:r w:rsidR="004D78D9">
        <w:rPr>
          <w:b/>
          <w:bCs/>
        </w:rPr>
        <w:t xml:space="preserve"> 2</w:t>
      </w:r>
      <w:r w:rsidRPr="002539BC">
        <w:rPr>
          <w:b/>
          <w:bCs/>
        </w:rPr>
        <w:t>: We support to indicate</w:t>
      </w:r>
      <w:r w:rsidR="00232B85">
        <w:rPr>
          <w:b/>
          <w:bCs/>
        </w:rPr>
        <w:t xml:space="preserve"> in the RACH Report</w:t>
      </w:r>
      <w:r>
        <w:rPr>
          <w:b/>
          <w:bCs/>
        </w:rPr>
        <w:t xml:space="preserve"> only</w:t>
      </w:r>
      <w:r w:rsidRPr="002539BC">
        <w:rPr>
          <w:b/>
          <w:bCs/>
        </w:rPr>
        <w:t xml:space="preserve"> </w:t>
      </w:r>
      <w:r w:rsidRPr="00BD0E41">
        <w:rPr>
          <w:b/>
        </w:rPr>
        <w:t>whether DL beam quality is above or below the msgA-RSRP-Threshold-r16 (per RA ‎procedure)‎</w:t>
      </w:r>
      <w:r>
        <w:rPr>
          <w:b/>
        </w:rPr>
        <w:t xml:space="preserve"> in order to limit the amount of logging into the RACH Report. </w:t>
      </w:r>
    </w:p>
    <w:p w14:paraId="6C6FD4E0" w14:textId="666B53C2" w:rsidR="0040179A" w:rsidRDefault="00EF3E7E" w:rsidP="00670EDB">
      <w:r>
        <w:t>Since</w:t>
      </w:r>
      <w:r w:rsidR="00670EDB">
        <w:t xml:space="preserve"> in the RACH Report there can be logged 4-step RACH </w:t>
      </w:r>
      <w:r w:rsidR="002E3426">
        <w:t>attempts</w:t>
      </w:r>
      <w:r w:rsidR="00670EDB">
        <w:t xml:space="preserve">, 2-step RACH </w:t>
      </w:r>
      <w:r w:rsidR="002E3426">
        <w:t xml:space="preserve">attempts </w:t>
      </w:r>
      <w:r w:rsidR="00670EDB">
        <w:t xml:space="preserve">and 2-step RACH </w:t>
      </w:r>
      <w:r w:rsidR="002E3426">
        <w:t xml:space="preserve">attempts </w:t>
      </w:r>
      <w:r w:rsidR="00AC6F7B">
        <w:t xml:space="preserve">that </w:t>
      </w:r>
      <w:r w:rsidR="00D727F5">
        <w:t>change (fallback/switching)</w:t>
      </w:r>
      <w:r w:rsidR="00670EDB">
        <w:t xml:space="preserve"> to 4-step RACH</w:t>
      </w:r>
      <w:r>
        <w:t xml:space="preserve"> it is unclear what is the type of a RACH procedure</w:t>
      </w:r>
      <w:r w:rsidR="00670EDB">
        <w:t xml:space="preserve">. </w:t>
      </w:r>
      <w:r>
        <w:t xml:space="preserve">This is because </w:t>
      </w:r>
      <w:r w:rsidR="00157C25">
        <w:t>it is possible that a RACH procedure that started with a 2-step RACH attempt ended successfully through a 4-step RACH attempt</w:t>
      </w:r>
      <w:r w:rsidR="005963E4">
        <w:t>, so the type may change</w:t>
      </w:r>
      <w:r w:rsidR="00157C25">
        <w:t>.</w:t>
      </w:r>
      <w:r w:rsidR="00D727F5">
        <w:t xml:space="preserve"> </w:t>
      </w:r>
      <w:r w:rsidR="00E416C4">
        <w:t xml:space="preserve">In our view, </w:t>
      </w:r>
      <w:r w:rsidR="004D78D9">
        <w:t xml:space="preserve">clarifying that the </w:t>
      </w:r>
      <w:r w:rsidR="00E416C4">
        <w:t>characteriz</w:t>
      </w:r>
      <w:r w:rsidR="004D78D9">
        <w:t>ation of</w:t>
      </w:r>
      <w:r w:rsidR="00E416C4">
        <w:t xml:space="preserve"> </w:t>
      </w:r>
      <w:r w:rsidR="004D78D9">
        <w:t>the</w:t>
      </w:r>
      <w:r w:rsidR="00E416C4">
        <w:t xml:space="preserve"> RA Type</w:t>
      </w:r>
      <w:r w:rsidR="00157C25">
        <w:t xml:space="preserve"> </w:t>
      </w:r>
      <w:r w:rsidR="005963E4">
        <w:t xml:space="preserve">is </w:t>
      </w:r>
      <w:r w:rsidR="004D78D9">
        <w:t>according to</w:t>
      </w:r>
      <w:r w:rsidR="00157C25">
        <w:t xml:space="preserve"> the RACH attempt that initiated the procedure</w:t>
      </w:r>
      <w:r w:rsidR="00E416C4">
        <w:t xml:space="preserve"> would be natural and also in line with Proposal 2</w:t>
      </w:r>
      <w:r w:rsidR="00157C25">
        <w:t>.</w:t>
      </w:r>
      <w:r w:rsidR="00E416C4">
        <w:t xml:space="preserve"> </w:t>
      </w:r>
    </w:p>
    <w:p w14:paraId="7279232E" w14:textId="39000793" w:rsidR="0040179A" w:rsidRPr="009549C7" w:rsidRDefault="00670EDB" w:rsidP="00670EDB">
      <w:pPr>
        <w:rPr>
          <w:b/>
          <w:bCs/>
        </w:rPr>
      </w:pPr>
      <w:r w:rsidRPr="009549C7">
        <w:rPr>
          <w:b/>
          <w:bCs/>
        </w:rPr>
        <w:t xml:space="preserve">Proposal </w:t>
      </w:r>
      <w:r w:rsidR="00230BAB">
        <w:rPr>
          <w:b/>
          <w:bCs/>
        </w:rPr>
        <w:t>3</w:t>
      </w:r>
      <w:r w:rsidRPr="009549C7">
        <w:rPr>
          <w:b/>
          <w:bCs/>
        </w:rPr>
        <w:t xml:space="preserve">: </w:t>
      </w:r>
      <w:r w:rsidR="0040179A" w:rsidRPr="009549C7">
        <w:rPr>
          <w:b/>
          <w:bCs/>
        </w:rPr>
        <w:t xml:space="preserve">RACH Type </w:t>
      </w:r>
      <w:r w:rsidR="00F01356">
        <w:rPr>
          <w:b/>
          <w:bCs/>
        </w:rPr>
        <w:t>in the RACH report is indicated according to</w:t>
      </w:r>
      <w:r w:rsidR="0040179A" w:rsidRPr="009549C7">
        <w:rPr>
          <w:b/>
          <w:bCs/>
        </w:rPr>
        <w:t xml:space="preserve"> the RACH </w:t>
      </w:r>
      <w:r w:rsidR="004112C9">
        <w:rPr>
          <w:b/>
          <w:bCs/>
        </w:rPr>
        <w:t xml:space="preserve">Type </w:t>
      </w:r>
      <w:r w:rsidR="00646A00">
        <w:rPr>
          <w:b/>
          <w:bCs/>
        </w:rPr>
        <w:t xml:space="preserve">that initiated the RACH </w:t>
      </w:r>
      <w:r w:rsidR="00E31709">
        <w:rPr>
          <w:b/>
          <w:bCs/>
        </w:rPr>
        <w:t>procedure</w:t>
      </w:r>
      <w:r w:rsidR="00AB5A2A" w:rsidRPr="009549C7">
        <w:rPr>
          <w:b/>
          <w:bCs/>
        </w:rPr>
        <w:t xml:space="preserve"> (2-step versus 4-step RACH attempt)</w:t>
      </w:r>
      <w:r w:rsidR="0040179A" w:rsidRPr="009549C7">
        <w:rPr>
          <w:b/>
          <w:bCs/>
        </w:rPr>
        <w:t xml:space="preserve">. </w:t>
      </w:r>
    </w:p>
    <w:p w14:paraId="711AA901" w14:textId="09B941BE" w:rsidR="009F3D43" w:rsidRDefault="00C55A03" w:rsidP="00EE4152">
      <w:r>
        <w:t>Another point that remains FFS is whether to have an explicit or implicit indication o</w:t>
      </w:r>
      <w:r w:rsidR="002F70ED">
        <w:t>n whether there was a switching from 2-step to 4-step RA</w:t>
      </w:r>
      <w:r w:rsidR="003B1C4C">
        <w:t>CH</w:t>
      </w:r>
      <w:r w:rsidR="5CD4BC1A">
        <w:t xml:space="preserve"> </w:t>
      </w:r>
      <w:r>
        <w:t>procedure</w:t>
      </w:r>
      <w:r w:rsidR="003B1C4C">
        <w:t xml:space="preserve">. </w:t>
      </w:r>
      <w:r w:rsidR="00230BAB">
        <w:t>At the same time</w:t>
      </w:r>
      <w:r w:rsidR="009F3D43">
        <w:t>,</w:t>
      </w:r>
      <w:r w:rsidR="00230BAB">
        <w:t xml:space="preserve"> in our view</w:t>
      </w:r>
      <w:r w:rsidR="009F3D43">
        <w:t xml:space="preserve"> the existing definitions of “fallback” and “switching” do not capture the changes of a 2-step or 4-step CFRA RACH </w:t>
      </w:r>
      <w:r w:rsidR="614AD45F">
        <w:t>attempt</w:t>
      </w:r>
      <w:r w:rsidR="009F3D43">
        <w:t xml:space="preserve"> to </w:t>
      </w:r>
      <w:r w:rsidR="00543C85">
        <w:t xml:space="preserve">a </w:t>
      </w:r>
      <w:r w:rsidR="009F3D43">
        <w:t xml:space="preserve">2-step or 4-step CBRA </w:t>
      </w:r>
      <w:r w:rsidR="005634C6">
        <w:t xml:space="preserve">respectively </w:t>
      </w:r>
      <w:r w:rsidR="009F3D43">
        <w:t>in case UE was unable to find a suitable beam. It is currently unclear how this information can be captured in the RACH Report.</w:t>
      </w:r>
    </w:p>
    <w:p w14:paraId="37946692" w14:textId="4104D787" w:rsidR="002F70ED" w:rsidRPr="009549C7" w:rsidRDefault="009F3D43" w:rsidP="009F3D43">
      <w:pPr>
        <w:jc w:val="both"/>
        <w:rPr>
          <w:b/>
          <w:bCs/>
        </w:rPr>
      </w:pPr>
      <w:r w:rsidRPr="009549C7">
        <w:rPr>
          <w:b/>
          <w:bCs/>
        </w:rPr>
        <w:t>Observation</w:t>
      </w:r>
      <w:r w:rsidR="00BC1677" w:rsidRPr="009549C7">
        <w:rPr>
          <w:b/>
          <w:bCs/>
        </w:rPr>
        <w:t xml:space="preserve"> 1</w:t>
      </w:r>
      <w:r w:rsidRPr="009549C7">
        <w:rPr>
          <w:b/>
          <w:bCs/>
        </w:rPr>
        <w:t>: Fallback and Switching definitions do not capture a change of a 2-step CFRA to 2-step CBRA</w:t>
      </w:r>
      <w:r w:rsidR="248103D5" w:rsidRPr="009549C7">
        <w:rPr>
          <w:b/>
          <w:bCs/>
        </w:rPr>
        <w:t xml:space="preserve"> attempt within a</w:t>
      </w:r>
      <w:r w:rsidRPr="009549C7">
        <w:rPr>
          <w:b/>
          <w:bCs/>
        </w:rPr>
        <w:t xml:space="preserve"> RACH procedure and of 4-step CFRA to 4-step CBRA </w:t>
      </w:r>
      <w:r w:rsidR="5369B49A" w:rsidRPr="009549C7">
        <w:rPr>
          <w:b/>
          <w:bCs/>
        </w:rPr>
        <w:t xml:space="preserve">attempt within a </w:t>
      </w:r>
      <w:r w:rsidRPr="009549C7">
        <w:rPr>
          <w:b/>
          <w:bCs/>
        </w:rPr>
        <w:t xml:space="preserve">RACH procedure.  </w:t>
      </w:r>
    </w:p>
    <w:p w14:paraId="195FF977" w14:textId="36633783" w:rsidR="00AC6F7B" w:rsidRPr="009549C7" w:rsidRDefault="00AC6F7B" w:rsidP="00AC6F7B">
      <w:r w:rsidRPr="009549C7">
        <w:t xml:space="preserve">On another aspect, </w:t>
      </w:r>
      <w:r w:rsidR="004D78D9">
        <w:t xml:space="preserve">the LS from RAN3 </w:t>
      </w:r>
      <w:r w:rsidR="00BC1677" w:rsidRPr="009549C7">
        <w:t xml:space="preserve">[2] </w:t>
      </w:r>
      <w:r w:rsidR="004D78D9">
        <w:t>also</w:t>
      </w:r>
      <w:r w:rsidRPr="009549C7">
        <w:t xml:space="preserve"> indicat</w:t>
      </w:r>
      <w:r w:rsidR="004D78D9">
        <w:t>ed</w:t>
      </w:r>
      <w:r w:rsidRPr="009549C7">
        <w:t>:</w:t>
      </w:r>
    </w:p>
    <w:p w14:paraId="11F20D5F" w14:textId="77777777" w:rsidR="00AC6F7B" w:rsidRPr="009549C7" w:rsidRDefault="00AC6F7B" w:rsidP="00AC6F7B">
      <w:pPr>
        <w:autoSpaceDE w:val="0"/>
        <w:autoSpaceDN w:val="0"/>
        <w:adjustRightInd w:val="0"/>
        <w:spacing w:after="120"/>
        <w:jc w:val="both"/>
      </w:pPr>
      <w:r w:rsidRPr="009549C7">
        <w:rPr>
          <w:noProof/>
        </w:rPr>
        <mc:AlternateContent>
          <mc:Choice Requires="wps">
            <w:drawing>
              <wp:anchor distT="0" distB="0" distL="114300" distR="114300" simplePos="0" relativeHeight="251658241" behindDoc="0" locked="0" layoutInCell="1" allowOverlap="1" wp14:anchorId="6FAAD422" wp14:editId="43C12DA9">
                <wp:simplePos x="0" y="0"/>
                <wp:positionH relativeFrom="column">
                  <wp:posOffset>-33655</wp:posOffset>
                </wp:positionH>
                <wp:positionV relativeFrom="paragraph">
                  <wp:posOffset>194945</wp:posOffset>
                </wp:positionV>
                <wp:extent cx="6050280" cy="335280"/>
                <wp:effectExtent l="0" t="0" r="26670" b="26670"/>
                <wp:wrapNone/>
                <wp:docPr id="2" name="Rectangle 2"/>
                <wp:cNvGraphicFramePr/>
                <a:graphic xmlns:a="http://schemas.openxmlformats.org/drawingml/2006/main">
                  <a:graphicData uri="http://schemas.microsoft.com/office/word/2010/wordprocessingShape">
                    <wps:wsp>
                      <wps:cNvSpPr/>
                      <wps:spPr>
                        <a:xfrm>
                          <a:off x="0" y="0"/>
                          <a:ext cx="6050280" cy="33528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8F0E95C">
              <v:rect id="Rectangle 2" style="position:absolute;margin-left:-2.65pt;margin-top:15.35pt;width:476.4pt;height:26.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00]" w14:anchorId="2F9713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"/>
            </w:pict>
          </mc:Fallback>
        </mc:AlternateContent>
      </w:r>
      <w:r w:rsidRPr="009549C7">
        <w:t>Following is the information that all companies agree to include into the RACH report for two-step RA at least:</w:t>
      </w:r>
    </w:p>
    <w:p w14:paraId="0DF79F66" w14:textId="04FACF52" w:rsidR="00AC6F7B" w:rsidRPr="009549C7" w:rsidRDefault="00BC1677" w:rsidP="00AC6F7B">
      <w:r w:rsidRPr="009549C7">
        <w:t xml:space="preserve">  </w:t>
      </w:r>
      <w:r w:rsidR="00AC6F7B" w:rsidRPr="009549C7">
        <w:t>Information included in Rel-16 RA report which also applied to 2-step RA e.g. CBRA VS CFRA, SSB where the RACH access is performed.</w:t>
      </w:r>
    </w:p>
    <w:p w14:paraId="3D483EAF" w14:textId="5A060E26" w:rsidR="0040179A" w:rsidRDefault="00AC6F7B" w:rsidP="00D26794">
      <w:pPr>
        <w:jc w:val="both"/>
      </w:pPr>
      <w:r>
        <w:t>According to the LS</w:t>
      </w:r>
      <w:r w:rsidR="00BC1677">
        <w:t>,</w:t>
      </w:r>
      <w:r>
        <w:t xml:space="preserve"> it should be included in the RACH Report also whether the RACH attempt was CBRA or CFRA.</w:t>
      </w:r>
      <w:r w:rsidR="00BA3828">
        <w:t xml:space="preserve"> Therefore, i</w:t>
      </w:r>
      <w:r w:rsidR="00D26794">
        <w:t>n our view, we should expand the definition of a RACH</w:t>
      </w:r>
      <w:r w:rsidR="5527D201">
        <w:t xml:space="preserve"> attempt</w:t>
      </w:r>
      <w:r w:rsidR="00D26794">
        <w:t xml:space="preserve"> change beyond switching and fallback definitions and </w:t>
      </w:r>
      <w:r w:rsidR="00C55A03">
        <w:t>adopt</w:t>
      </w:r>
      <w:r w:rsidR="00D26794">
        <w:t xml:space="preserve"> a broad</w:t>
      </w:r>
      <w:r w:rsidR="00180962">
        <w:t>er</w:t>
      </w:r>
      <w:r w:rsidR="00D26794">
        <w:t xml:space="preserve"> type of a “change” of a RACH procedure to be able to capture also changes of CFRA to CBRA</w:t>
      </w:r>
      <w:r w:rsidR="00230BAB">
        <w:t xml:space="preserve"> due to not a suitable beam being found</w:t>
      </w:r>
      <w:r w:rsidR="00D26794">
        <w:t>. This can be done by introducing a cause for change of the RACH procedure</w:t>
      </w:r>
      <w:r w:rsidR="00670EDB">
        <w:t xml:space="preserve"> in the RACH Report</w:t>
      </w:r>
      <w:r w:rsidR="0040179A">
        <w:t xml:space="preserve">. Therefore, a change of the RACH </w:t>
      </w:r>
      <w:r w:rsidR="00BA3828">
        <w:t>t</w:t>
      </w:r>
      <w:r w:rsidR="0040179A">
        <w:t>ype can be not only in terms of whether the attempt was 2-step or 4-step</w:t>
      </w:r>
      <w:r w:rsidR="00C55A03">
        <w:t>,</w:t>
      </w:r>
      <w:r w:rsidR="0040179A">
        <w:t xml:space="preserve"> but also whether it</w:t>
      </w:r>
      <w:r w:rsidR="0096719C">
        <w:t xml:space="preserve"> changed from CFRA to CBRA.</w:t>
      </w:r>
    </w:p>
    <w:p w14:paraId="5BD2EE90" w14:textId="4D21CB84" w:rsidR="0026561F" w:rsidRPr="00C778F7" w:rsidRDefault="00D26794" w:rsidP="00D76104">
      <w:pPr>
        <w:rPr>
          <w:b/>
          <w:bCs/>
        </w:rPr>
      </w:pPr>
      <w:r w:rsidRPr="22FB04ED">
        <w:rPr>
          <w:b/>
          <w:bCs/>
        </w:rPr>
        <w:t>Proposal</w:t>
      </w:r>
      <w:r w:rsidR="00BC1677">
        <w:rPr>
          <w:b/>
          <w:bCs/>
        </w:rPr>
        <w:t xml:space="preserve"> </w:t>
      </w:r>
      <w:r w:rsidR="00230BAB">
        <w:rPr>
          <w:b/>
          <w:bCs/>
        </w:rPr>
        <w:t>4</w:t>
      </w:r>
      <w:r w:rsidRPr="22FB04ED">
        <w:rPr>
          <w:b/>
          <w:bCs/>
        </w:rPr>
        <w:t xml:space="preserve">: </w:t>
      </w:r>
      <w:r w:rsidR="0040179A">
        <w:rPr>
          <w:b/>
          <w:bCs/>
        </w:rPr>
        <w:t>Log</w:t>
      </w:r>
      <w:r w:rsidR="0040179A" w:rsidRPr="22FB04ED">
        <w:rPr>
          <w:b/>
          <w:bCs/>
        </w:rPr>
        <w:t xml:space="preserve"> </w:t>
      </w:r>
      <w:r w:rsidRPr="22FB04ED">
        <w:rPr>
          <w:b/>
          <w:bCs/>
        </w:rPr>
        <w:t xml:space="preserve">in the RACH Report </w:t>
      </w:r>
      <w:r w:rsidR="0040179A">
        <w:rPr>
          <w:b/>
          <w:bCs/>
        </w:rPr>
        <w:t xml:space="preserve">every time </w:t>
      </w:r>
      <w:r w:rsidR="00BA3828">
        <w:rPr>
          <w:b/>
          <w:bCs/>
        </w:rPr>
        <w:t>there is a change in the</w:t>
      </w:r>
      <w:r w:rsidR="0040179A">
        <w:rPr>
          <w:b/>
          <w:bCs/>
        </w:rPr>
        <w:t xml:space="preserve"> RACH type</w:t>
      </w:r>
      <w:r w:rsidR="00BA3828">
        <w:rPr>
          <w:b/>
          <w:bCs/>
        </w:rPr>
        <w:t xml:space="preserve"> and contention method</w:t>
      </w:r>
      <w:r w:rsidR="00BC1677">
        <w:rPr>
          <w:b/>
          <w:bCs/>
        </w:rPr>
        <w:t xml:space="preserve"> (2-step CBRA to 4-step CBRA, </w:t>
      </w:r>
      <w:r w:rsidR="0096719C">
        <w:rPr>
          <w:b/>
          <w:bCs/>
        </w:rPr>
        <w:t>2-step CFRA to 2-step CBRA, 4-step CFRA to 4-step CBRA</w:t>
      </w:r>
      <w:r w:rsidR="00BC1677">
        <w:rPr>
          <w:b/>
          <w:bCs/>
        </w:rPr>
        <w:t>)</w:t>
      </w:r>
      <w:r w:rsidR="0040179A">
        <w:rPr>
          <w:b/>
          <w:bCs/>
        </w:rPr>
        <w:t xml:space="preserve"> to a different one. </w:t>
      </w:r>
      <w:r w:rsidR="00FC093D">
        <w:rPr>
          <w:b/>
          <w:bCs/>
        </w:rPr>
        <w:t>Include the r</w:t>
      </w:r>
      <w:r w:rsidRPr="22FB04ED">
        <w:rPr>
          <w:b/>
          <w:bCs/>
        </w:rPr>
        <w:t>eason for</w:t>
      </w:r>
      <w:r w:rsidR="00FC093D">
        <w:rPr>
          <w:b/>
          <w:bCs/>
        </w:rPr>
        <w:t xml:space="preserve"> the</w:t>
      </w:r>
      <w:r w:rsidRPr="22FB04ED">
        <w:rPr>
          <w:b/>
          <w:bCs/>
        </w:rPr>
        <w:t xml:space="preserve"> </w:t>
      </w:r>
      <w:r w:rsidR="00FC093D" w:rsidRPr="22FB04ED">
        <w:rPr>
          <w:b/>
          <w:bCs/>
        </w:rPr>
        <w:t>chang</w:t>
      </w:r>
      <w:r w:rsidR="00FC093D">
        <w:rPr>
          <w:b/>
          <w:bCs/>
        </w:rPr>
        <w:t>e</w:t>
      </w:r>
      <w:r w:rsidR="00FC093D" w:rsidRPr="22FB04ED">
        <w:rPr>
          <w:b/>
          <w:bCs/>
        </w:rPr>
        <w:t xml:space="preserve"> </w:t>
      </w:r>
      <w:r w:rsidRPr="22FB04ED">
        <w:rPr>
          <w:b/>
          <w:bCs/>
        </w:rPr>
        <w:t>(</w:t>
      </w:r>
      <w:r w:rsidR="00670EDB" w:rsidRPr="22FB04ED">
        <w:rPr>
          <w:b/>
          <w:bCs/>
        </w:rPr>
        <w:t xml:space="preserve">e.g., </w:t>
      </w:r>
      <w:r w:rsidRPr="22FB04ED">
        <w:rPr>
          <w:b/>
          <w:bCs/>
        </w:rPr>
        <w:t>switching after N attempts</w:t>
      </w:r>
      <w:r w:rsidR="00670EDB" w:rsidRPr="22FB04ED">
        <w:rPr>
          <w:b/>
          <w:bCs/>
        </w:rPr>
        <w:t>,</w:t>
      </w:r>
      <w:r w:rsidRPr="22FB04ED">
        <w:rPr>
          <w:b/>
          <w:bCs/>
        </w:rPr>
        <w:t xml:space="preserve"> fall back</w:t>
      </w:r>
      <w:r w:rsidR="00670EDB" w:rsidRPr="22FB04ED">
        <w:rPr>
          <w:b/>
          <w:bCs/>
        </w:rPr>
        <w:t>, no suitable beam found</w:t>
      </w:r>
      <w:r w:rsidRPr="22FB04ED">
        <w:rPr>
          <w:b/>
          <w:bCs/>
        </w:rPr>
        <w:t xml:space="preserve">) </w:t>
      </w:r>
      <w:r w:rsidR="00BC1677">
        <w:rPr>
          <w:b/>
          <w:bCs/>
        </w:rPr>
        <w:t>for the RACH</w:t>
      </w:r>
      <w:r w:rsidR="4CA99C43" w:rsidRPr="22FB04ED">
        <w:rPr>
          <w:b/>
          <w:bCs/>
        </w:rPr>
        <w:t xml:space="preserve"> attempt </w:t>
      </w:r>
      <w:r w:rsidR="00BC1677">
        <w:rPr>
          <w:b/>
          <w:bCs/>
        </w:rPr>
        <w:t>when the change happens</w:t>
      </w:r>
      <w:r w:rsidRPr="22FB04ED">
        <w:rPr>
          <w:b/>
          <w:bCs/>
        </w:rPr>
        <w:t>.</w:t>
      </w:r>
    </w:p>
    <w:p w14:paraId="76FF1C61" w14:textId="1A9B863C" w:rsidR="00C778F7" w:rsidRDefault="00C778F7" w:rsidP="00D76104">
      <w:r>
        <w:t>A change of 2-step CFRA to 2-step CBRA or 4-step CFRA to 4-step CBRA can occur during a Beam Failure</w:t>
      </w:r>
      <w:r w:rsidR="00F008FD">
        <w:t xml:space="preserve"> Detection and</w:t>
      </w:r>
      <w:r>
        <w:t xml:space="preserve"> Recovery procedure</w:t>
      </w:r>
      <w:r w:rsidR="00F008FD">
        <w:t xml:space="preserve">. When UE detects beam failure recovery it initiates a random access procedure on </w:t>
      </w:r>
      <w:proofErr w:type="spellStart"/>
      <w:r w:rsidR="00F008FD">
        <w:t>PCell</w:t>
      </w:r>
      <w:proofErr w:type="spellEnd"/>
      <w:r w:rsidR="00F008FD">
        <w:t xml:space="preserve"> and selects a suitable beam to perform the </w:t>
      </w:r>
      <w:r w:rsidR="00CA2B9D">
        <w:t>B</w:t>
      </w:r>
      <w:r w:rsidR="00F008FD">
        <w:t xml:space="preserve">eam </w:t>
      </w:r>
      <w:r w:rsidR="00CA2B9D">
        <w:t>F</w:t>
      </w:r>
      <w:r w:rsidR="00F008FD">
        <w:t xml:space="preserve">ailure </w:t>
      </w:r>
      <w:r w:rsidR="00CA2B9D">
        <w:t>R</w:t>
      </w:r>
      <w:r w:rsidR="00F008FD">
        <w:t>ecovery.</w:t>
      </w:r>
      <w:r w:rsidR="00CA2B9D">
        <w:t xml:space="preserve"> If dedicated resources are configured during the Beam Failure Recovery those are prioritized over contention based resources. However, it is currently not considered how the network can optimize the usage of dedicated CFRA resources for Beam Failure Recovery.</w:t>
      </w:r>
      <w:r w:rsidR="00F008FD">
        <w:t xml:space="preserve"> </w:t>
      </w:r>
      <w:r w:rsidR="00CA2B9D">
        <w:t xml:space="preserve">To support optimization </w:t>
      </w:r>
      <w:r w:rsidR="00CA2B9D">
        <w:lastRenderedPageBreak/>
        <w:t>customized for Beam Failure Recovery</w:t>
      </w:r>
      <w:r w:rsidR="00472060">
        <w:t>,</w:t>
      </w:r>
      <w:r w:rsidR="00CA2B9D">
        <w:t xml:space="preserve"> the UE should log in the RACH Report the events </w:t>
      </w:r>
      <w:r w:rsidR="00F43DAE">
        <w:t>when a</w:t>
      </w:r>
      <w:r w:rsidR="00CA2B9D">
        <w:t xml:space="preserve"> CBRA RACH transmission</w:t>
      </w:r>
      <w:r w:rsidR="00F43DAE">
        <w:t xml:space="preserve"> takes place</w:t>
      </w:r>
      <w:r w:rsidR="00CA2B9D">
        <w:t xml:space="preserve"> for BFR whenever CFRA resources were configured for this purpose</w:t>
      </w:r>
      <w:r w:rsidR="003D002C">
        <w:t xml:space="preserve"> </w:t>
      </w:r>
      <w:r w:rsidR="00F43DAE">
        <w:t>(</w:t>
      </w:r>
      <w:r w:rsidR="003D002C">
        <w:t>but</w:t>
      </w:r>
      <w:r w:rsidR="00F43DAE">
        <w:t xml:space="preserve"> were</w:t>
      </w:r>
      <w:r w:rsidR="003D002C">
        <w:t xml:space="preserve"> not used due to </w:t>
      </w:r>
      <w:r w:rsidR="00913140">
        <w:t xml:space="preserve">beam </w:t>
      </w:r>
      <w:r w:rsidR="00F43DAE">
        <w:t>unavailability</w:t>
      </w:r>
      <w:r w:rsidR="00CA2B9D">
        <w:t>. In this way the network can determine the events where contention-based resources were used wh</w:t>
      </w:r>
      <w:r w:rsidR="00913140">
        <w:t>ile</w:t>
      </w:r>
      <w:r w:rsidR="00CA2B9D">
        <w:t xml:space="preserve"> contention-free resources were configured</w:t>
      </w:r>
      <w:r w:rsidR="000716FD">
        <w:t>,</w:t>
      </w:r>
      <w:r w:rsidR="00CA2B9D">
        <w:t xml:space="preserve"> which can help the network optimize the allocation of contention-free resources.</w:t>
      </w:r>
    </w:p>
    <w:p w14:paraId="48CA0922" w14:textId="4447C972" w:rsidR="00F008FD" w:rsidRPr="00313C64" w:rsidRDefault="00313C64" w:rsidP="00D76104">
      <w:pPr>
        <w:rPr>
          <w:b/>
          <w:bCs/>
        </w:rPr>
      </w:pPr>
      <w:r w:rsidRPr="00313C64">
        <w:rPr>
          <w:b/>
          <w:bCs/>
        </w:rPr>
        <w:t>Proposal</w:t>
      </w:r>
      <w:r w:rsidR="00913140">
        <w:rPr>
          <w:b/>
          <w:bCs/>
        </w:rPr>
        <w:t xml:space="preserve"> </w:t>
      </w:r>
      <w:r w:rsidR="00230BAB">
        <w:rPr>
          <w:b/>
          <w:bCs/>
        </w:rPr>
        <w:t>5</w:t>
      </w:r>
      <w:r w:rsidRPr="00313C64">
        <w:rPr>
          <w:b/>
          <w:bCs/>
        </w:rPr>
        <w:t xml:space="preserve">: UE logs </w:t>
      </w:r>
      <w:r w:rsidR="00913140">
        <w:rPr>
          <w:b/>
          <w:bCs/>
        </w:rPr>
        <w:t xml:space="preserve">in the RACH Report </w:t>
      </w:r>
      <w:r w:rsidRPr="00313C64">
        <w:rPr>
          <w:b/>
          <w:bCs/>
        </w:rPr>
        <w:t xml:space="preserve">the events of using CBRA RACH resources whenever CFRA resources were configured </w:t>
      </w:r>
      <w:r w:rsidR="00C55A03">
        <w:rPr>
          <w:b/>
          <w:bCs/>
        </w:rPr>
        <w:t>(</w:t>
      </w:r>
      <w:r w:rsidR="00865BA9">
        <w:rPr>
          <w:b/>
          <w:bCs/>
        </w:rPr>
        <w:t>but not used</w:t>
      </w:r>
      <w:r w:rsidR="00C55A03">
        <w:rPr>
          <w:b/>
          <w:bCs/>
        </w:rPr>
        <w:t>)</w:t>
      </w:r>
      <w:r w:rsidR="00865BA9">
        <w:rPr>
          <w:b/>
          <w:bCs/>
        </w:rPr>
        <w:t>.</w:t>
      </w:r>
    </w:p>
    <w:p w14:paraId="6CF9F508" w14:textId="0B787B10" w:rsidR="00D76104" w:rsidRPr="00A24DCE" w:rsidRDefault="00A24DCE" w:rsidP="00D76104">
      <w:pPr>
        <w:rPr>
          <w:lang w:val="en-US"/>
        </w:rPr>
      </w:pPr>
      <w:r>
        <w:t xml:space="preserve">Another issue </w:t>
      </w:r>
      <w:r w:rsidR="002E38F6">
        <w:t xml:space="preserve">involves inclusion of information in the 2-step RACH Report regarding the selected RA group A or B by the UE. </w:t>
      </w:r>
      <w:r>
        <w:t>T</w:t>
      </w:r>
      <w:r w:rsidR="00D76104">
        <w:t xml:space="preserve">he UE selects preamble group A or group B by comparing its buffer size to a threshold </w:t>
      </w:r>
      <w:proofErr w:type="spellStart"/>
      <w:r w:rsidR="00D76104">
        <w:t>ra-MsgASizeGroupA</w:t>
      </w:r>
      <w:proofErr w:type="spellEnd"/>
      <w:r w:rsidR="00D76104">
        <w:t xml:space="preserve">. If the buffer size is greater than </w:t>
      </w:r>
      <w:proofErr w:type="spellStart"/>
      <w:r w:rsidR="00D76104">
        <w:t>ra-MsgASizeGroupA</w:t>
      </w:r>
      <w:proofErr w:type="spellEnd"/>
      <w:r w:rsidR="00D76104">
        <w:t xml:space="preserve"> and if preamble group B has been configured, then the UE will select the preambles from group B. Thus, if the network knows the size of MSG</w:t>
      </w:r>
      <w:r w:rsidR="00D76104" w:rsidRPr="00B05695">
        <w:t>A</w:t>
      </w:r>
      <w:r w:rsidR="00D76104">
        <w:t xml:space="preserve"> payload chosen by the UE as well as the outcome of the transmission it can use this information to optimize </w:t>
      </w:r>
      <w:proofErr w:type="spellStart"/>
      <w:r w:rsidR="00D76104">
        <w:t>ra-MsgASizeGroupA</w:t>
      </w:r>
      <w:proofErr w:type="spellEnd"/>
      <w:r w:rsidR="00D76104">
        <w:t xml:space="preserve"> parameter, as well as </w:t>
      </w:r>
      <w:r w:rsidR="00D76104" w:rsidRPr="00A44073">
        <w:t>the used physical layer parameters for PUSCH size of “</w:t>
      </w:r>
      <w:r w:rsidR="00D76104" w:rsidRPr="00B05695">
        <w:t>M</w:t>
      </w:r>
      <w:r w:rsidR="00D76104">
        <w:t>SG</w:t>
      </w:r>
      <w:r w:rsidR="00D76104" w:rsidRPr="00B05695">
        <w:t>A</w:t>
      </w:r>
      <w:r w:rsidR="00D76104" w:rsidRPr="00A44073">
        <w:t>”, preambles and preamble groups A and B.</w:t>
      </w:r>
      <w:r w:rsidR="00D76104">
        <w:t xml:space="preserve"> However, if the MSGA payload is lost, the network cannot know the size of </w:t>
      </w:r>
      <w:r w:rsidR="00D76104" w:rsidRPr="00B05695">
        <w:t>M</w:t>
      </w:r>
      <w:r w:rsidR="00D76104">
        <w:t>SG</w:t>
      </w:r>
      <w:r w:rsidR="00D76104" w:rsidRPr="00B05695">
        <w:t>A</w:t>
      </w:r>
      <w:r w:rsidR="00D76104">
        <w:t xml:space="preserve"> payload selected by the UE.</w:t>
      </w:r>
    </w:p>
    <w:p w14:paraId="4C3A311C" w14:textId="61FEA944" w:rsidR="00D76104" w:rsidRPr="005E70A9" w:rsidRDefault="00D76104" w:rsidP="00D76104">
      <w:pPr>
        <w:rPr>
          <w:b/>
          <w:bCs/>
        </w:rPr>
      </w:pPr>
      <w:r w:rsidRPr="22FB04ED">
        <w:rPr>
          <w:b/>
          <w:bCs/>
        </w:rPr>
        <w:t xml:space="preserve">Observation </w:t>
      </w:r>
      <w:r w:rsidR="00913140">
        <w:rPr>
          <w:b/>
          <w:bCs/>
        </w:rPr>
        <w:t>2</w:t>
      </w:r>
      <w:r w:rsidRPr="22FB04ED">
        <w:rPr>
          <w:b/>
          <w:bCs/>
        </w:rPr>
        <w:t xml:space="preserve">: In 2-step RACH, a RACH </w:t>
      </w:r>
      <w:r w:rsidR="0A66F174" w:rsidRPr="22FB04ED">
        <w:rPr>
          <w:b/>
          <w:bCs/>
        </w:rPr>
        <w:t xml:space="preserve">attempt </w:t>
      </w:r>
      <w:r w:rsidRPr="22FB04ED">
        <w:rPr>
          <w:b/>
          <w:bCs/>
        </w:rPr>
        <w:t xml:space="preserve">failure can occur when </w:t>
      </w:r>
      <w:r w:rsidR="00D53968">
        <w:rPr>
          <w:b/>
          <w:bCs/>
        </w:rPr>
        <w:t xml:space="preserve">either </w:t>
      </w:r>
      <w:r w:rsidRPr="22FB04ED">
        <w:rPr>
          <w:b/>
          <w:bCs/>
        </w:rPr>
        <w:t xml:space="preserve">only MSGA payload or when both MSGA payload and preamble are not successfully received by the gNB. </w:t>
      </w:r>
    </w:p>
    <w:p w14:paraId="6F7AED17" w14:textId="705B734A" w:rsidR="00D76104" w:rsidRPr="005E70A9" w:rsidRDefault="00D76104" w:rsidP="00D76104">
      <w:pPr>
        <w:rPr>
          <w:b/>
          <w:bCs/>
        </w:rPr>
      </w:pPr>
      <w:r w:rsidRPr="005E70A9">
        <w:rPr>
          <w:b/>
          <w:bCs/>
        </w:rPr>
        <w:t xml:space="preserve">Observation </w:t>
      </w:r>
      <w:r w:rsidR="00913140">
        <w:rPr>
          <w:b/>
          <w:bCs/>
        </w:rPr>
        <w:t>3</w:t>
      </w:r>
      <w:r w:rsidRPr="005E70A9">
        <w:rPr>
          <w:b/>
          <w:bCs/>
        </w:rPr>
        <w:t>: In case both MSGA payload and preamble are not successfully received by the gNB, the latter cannot know the payload size that was used in the transmission.</w:t>
      </w:r>
    </w:p>
    <w:p w14:paraId="59E6771A" w14:textId="791294B4" w:rsidR="00D76104" w:rsidRPr="005E70A9" w:rsidRDefault="00D76104" w:rsidP="00D76104">
      <w:pPr>
        <w:rPr>
          <w:b/>
          <w:bCs/>
        </w:rPr>
      </w:pPr>
      <w:r w:rsidRPr="005E70A9">
        <w:rPr>
          <w:b/>
          <w:bCs/>
        </w:rPr>
        <w:t xml:space="preserve">Proposal </w:t>
      </w:r>
      <w:r w:rsidR="00230BAB">
        <w:rPr>
          <w:b/>
          <w:bCs/>
        </w:rPr>
        <w:t>6</w:t>
      </w:r>
      <w:r w:rsidRPr="005E70A9">
        <w:rPr>
          <w:b/>
          <w:bCs/>
        </w:rPr>
        <w:t xml:space="preserve">: Include in the UE RACH Report the payload size transmitted in MSGA for a 2-step RACH attempt. Additionally, the group type of a preamble (group A or group B) for the 2-step RACH attempt can be logged in the RACH Report. </w:t>
      </w:r>
    </w:p>
    <w:p w14:paraId="252A5E45" w14:textId="48BCA429" w:rsidR="00021CC8" w:rsidRDefault="00021CC8" w:rsidP="00021CC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In fact, the actual </w:t>
      </w:r>
      <w:r w:rsidRPr="00F17150">
        <w:rPr>
          <w:rFonts w:ascii="Times New Roman" w:eastAsia="Times New Roman" w:hAnsi="Times New Roman" w:cs="Times New Roman"/>
          <w:kern w:val="0"/>
          <w:sz w:val="20"/>
          <w:szCs w:val="20"/>
          <w:lang w:val="en-GB" w:eastAsia="en-US"/>
        </w:rPr>
        <w:t>preamble ID</w:t>
      </w:r>
      <w:r>
        <w:rPr>
          <w:rFonts w:ascii="Times New Roman" w:eastAsia="Times New Roman" w:hAnsi="Times New Roman" w:cs="Times New Roman"/>
          <w:kern w:val="0"/>
          <w:sz w:val="20"/>
          <w:szCs w:val="20"/>
          <w:lang w:val="en-GB" w:eastAsia="en-US"/>
        </w:rPr>
        <w:t xml:space="preserve"> of the RACH transmission could also be logged. With this information the network can</w:t>
      </w:r>
      <w:r w:rsidRPr="00F17150">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kern w:val="0"/>
          <w:sz w:val="20"/>
          <w:szCs w:val="20"/>
          <w:lang w:val="en-GB" w:eastAsia="en-US"/>
        </w:rPr>
        <w:t xml:space="preserve">further </w:t>
      </w:r>
      <w:r w:rsidRPr="00F17150">
        <w:rPr>
          <w:rFonts w:ascii="Times New Roman" w:eastAsia="Times New Roman" w:hAnsi="Times New Roman" w:cs="Times New Roman"/>
          <w:kern w:val="0"/>
          <w:sz w:val="20"/>
          <w:szCs w:val="20"/>
          <w:lang w:val="en-GB" w:eastAsia="en-US"/>
        </w:rPr>
        <w:t>evaluat</w:t>
      </w:r>
      <w:r>
        <w:rPr>
          <w:rFonts w:ascii="Times New Roman" w:eastAsia="Times New Roman" w:hAnsi="Times New Roman" w:cs="Times New Roman"/>
          <w:kern w:val="0"/>
          <w:sz w:val="20"/>
          <w:szCs w:val="20"/>
          <w:lang w:val="en-GB" w:eastAsia="en-US"/>
        </w:rPr>
        <w:t>e</w:t>
      </w:r>
      <w:r w:rsidRPr="00F17150">
        <w:rPr>
          <w:rFonts w:ascii="Times New Roman" w:eastAsia="Times New Roman" w:hAnsi="Times New Roman" w:cs="Times New Roman"/>
          <w:kern w:val="0"/>
          <w:sz w:val="20"/>
          <w:szCs w:val="20"/>
          <w:lang w:val="en-GB" w:eastAsia="en-US"/>
        </w:rPr>
        <w:t xml:space="preserve"> potential collisions on the PUSCH Occasions, since the preamble ID will also indicate which PUSCH Occasion (for the given preamble group) </w:t>
      </w:r>
      <w:r w:rsidR="00C552F3">
        <w:rPr>
          <w:rFonts w:ascii="Times New Roman" w:eastAsia="Times New Roman" w:hAnsi="Times New Roman" w:cs="Times New Roman"/>
          <w:kern w:val="0"/>
          <w:sz w:val="20"/>
          <w:szCs w:val="20"/>
          <w:lang w:val="en-GB" w:eastAsia="en-US"/>
        </w:rPr>
        <w:t>was</w:t>
      </w:r>
      <w:r w:rsidRPr="00F17150">
        <w:rPr>
          <w:rFonts w:ascii="Times New Roman" w:eastAsia="Times New Roman" w:hAnsi="Times New Roman" w:cs="Times New Roman"/>
          <w:kern w:val="0"/>
          <w:sz w:val="20"/>
          <w:szCs w:val="20"/>
          <w:lang w:val="en-GB" w:eastAsia="en-US"/>
        </w:rPr>
        <w:t xml:space="preserve"> used by the UE for the </w:t>
      </w:r>
      <w:r>
        <w:rPr>
          <w:rFonts w:ascii="Times New Roman" w:eastAsia="Times New Roman" w:hAnsi="Times New Roman" w:cs="Times New Roman"/>
          <w:kern w:val="0"/>
          <w:sz w:val="20"/>
          <w:szCs w:val="20"/>
          <w:lang w:val="en-GB" w:eastAsia="en-US"/>
        </w:rPr>
        <w:t>MSGA</w:t>
      </w:r>
      <w:r w:rsidRPr="00F17150">
        <w:rPr>
          <w:rFonts w:ascii="Times New Roman" w:eastAsia="Times New Roman" w:hAnsi="Times New Roman" w:cs="Times New Roman"/>
          <w:kern w:val="0"/>
          <w:sz w:val="20"/>
          <w:szCs w:val="20"/>
          <w:lang w:val="en-GB" w:eastAsia="en-US"/>
        </w:rPr>
        <w:t xml:space="preserve"> PUSCH transmission.</w:t>
      </w:r>
      <w:r>
        <w:rPr>
          <w:rFonts w:ascii="Times New Roman" w:eastAsia="Times New Roman" w:hAnsi="Times New Roman" w:cs="Times New Roman"/>
          <w:kern w:val="0"/>
          <w:sz w:val="20"/>
          <w:szCs w:val="20"/>
          <w:lang w:val="en-GB" w:eastAsia="en-US"/>
        </w:rPr>
        <w:t xml:space="preserve"> Furthermore, including the Preamble ID in the RACH Report could be useful to map CFRA RACH resources to a given preamble and subsequently to a given UE.</w:t>
      </w:r>
    </w:p>
    <w:p w14:paraId="656F3FC0" w14:textId="77777777" w:rsidR="00021CC8" w:rsidRDefault="00021CC8" w:rsidP="00021CC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5496937E" w14:textId="1B7356CB" w:rsidR="00D76104" w:rsidRPr="00646362" w:rsidRDefault="00021CC8" w:rsidP="00646362">
      <w:pPr>
        <w:pStyle w:val="ListParagraph1"/>
        <w:tabs>
          <w:tab w:val="left" w:pos="1200"/>
        </w:tabs>
        <w:snapToGrid w:val="0"/>
        <w:ind w:firstLineChars="0" w:firstLine="0"/>
        <w:rPr>
          <w:rFonts w:ascii="Times New Roman" w:eastAsia="Times New Roman" w:hAnsi="Times New Roman" w:cs="Times New Roman"/>
          <w:b/>
          <w:bCs/>
          <w:kern w:val="0"/>
          <w:sz w:val="20"/>
          <w:szCs w:val="20"/>
          <w:lang w:val="en-GB" w:eastAsia="en-US"/>
        </w:rPr>
      </w:pPr>
      <w:r w:rsidRPr="005E70A9">
        <w:rPr>
          <w:rFonts w:ascii="Times New Roman" w:eastAsia="Times New Roman" w:hAnsi="Times New Roman" w:cs="Times New Roman"/>
          <w:b/>
          <w:bCs/>
          <w:kern w:val="0"/>
          <w:sz w:val="20"/>
          <w:szCs w:val="20"/>
          <w:lang w:val="en-GB" w:eastAsia="en-US"/>
        </w:rPr>
        <w:t xml:space="preserve">Proposal </w:t>
      </w:r>
      <w:r w:rsidR="00230BAB">
        <w:rPr>
          <w:rFonts w:ascii="Times New Roman" w:eastAsia="Times New Roman" w:hAnsi="Times New Roman" w:cs="Times New Roman"/>
          <w:b/>
          <w:bCs/>
          <w:kern w:val="0"/>
          <w:sz w:val="20"/>
          <w:szCs w:val="20"/>
          <w:lang w:val="en-GB" w:eastAsia="en-US"/>
        </w:rPr>
        <w:t>7</w:t>
      </w:r>
      <w:r w:rsidRPr="005E70A9">
        <w:rPr>
          <w:rFonts w:ascii="Times New Roman" w:eastAsia="Times New Roman" w:hAnsi="Times New Roman" w:cs="Times New Roman"/>
          <w:b/>
          <w:bCs/>
          <w:kern w:val="0"/>
          <w:sz w:val="20"/>
          <w:szCs w:val="20"/>
          <w:lang w:val="en-GB" w:eastAsia="en-US"/>
        </w:rPr>
        <w:t>: Log the preamble ID used in the RACH transmission in the RACH Report.</w:t>
      </w:r>
    </w:p>
    <w:p w14:paraId="06AFB1F2" w14:textId="77777777" w:rsidR="00715F50" w:rsidRDefault="00715F50" w:rsidP="005B4068">
      <w:pPr>
        <w:pStyle w:val="ListParagraph1"/>
        <w:tabs>
          <w:tab w:val="left" w:pos="1200"/>
        </w:tabs>
        <w:snapToGrid w:val="0"/>
        <w:ind w:firstLineChars="0" w:firstLine="0"/>
        <w:rPr>
          <w:rFonts w:ascii="Times New Roman" w:eastAsia="Times New Roman" w:hAnsi="Times New Roman" w:cs="Times New Roman"/>
          <w:kern w:val="0"/>
          <w:sz w:val="20"/>
          <w:szCs w:val="20"/>
          <w:lang w:eastAsia="en-US"/>
        </w:rPr>
      </w:pPr>
    </w:p>
    <w:p w14:paraId="3D8DE897" w14:textId="660A6E02" w:rsidR="005B4068" w:rsidRPr="00E216F9" w:rsidRDefault="00E216F9" w:rsidP="005B4068">
      <w:pPr>
        <w:pStyle w:val="ListParagraph1"/>
        <w:tabs>
          <w:tab w:val="left" w:pos="1200"/>
        </w:tabs>
        <w:snapToGrid w:val="0"/>
        <w:ind w:firstLineChars="0" w:firstLine="0"/>
        <w:rPr>
          <w:rFonts w:ascii="Times New Roman" w:eastAsia="Times New Roman" w:hAnsi="Times New Roman" w:cs="Times New Roman"/>
          <w:kern w:val="0"/>
          <w:sz w:val="20"/>
          <w:szCs w:val="20"/>
          <w:lang w:eastAsia="en-US"/>
        </w:rPr>
      </w:pPr>
      <w:r>
        <w:rPr>
          <w:rFonts w:ascii="Times New Roman" w:eastAsia="Times New Roman" w:hAnsi="Times New Roman" w:cs="Times New Roman"/>
          <w:kern w:val="0"/>
          <w:sz w:val="20"/>
          <w:szCs w:val="20"/>
          <w:lang w:eastAsia="en-US"/>
        </w:rPr>
        <w:t xml:space="preserve">Some further aspects of enhancing 2-step RACH Report are presented next. </w:t>
      </w:r>
      <w:r w:rsidR="005B4068" w:rsidRPr="00F17150">
        <w:rPr>
          <w:rFonts w:ascii="Times New Roman" w:eastAsia="Times New Roman" w:hAnsi="Times New Roman" w:cs="Times New Roman"/>
          <w:kern w:val="0"/>
          <w:sz w:val="20"/>
          <w:szCs w:val="20"/>
          <w:lang w:val="en-GB" w:eastAsia="en-US"/>
        </w:rPr>
        <w:t xml:space="preserve">MSGA PUSCH transmissions can be scrambled using PCI or the broadcasted values, </w:t>
      </w:r>
      <w:proofErr w:type="spellStart"/>
      <w:r w:rsidR="005B4068" w:rsidRPr="00F17150">
        <w:rPr>
          <w:rFonts w:ascii="Times New Roman" w:eastAsia="Times New Roman" w:hAnsi="Times New Roman" w:cs="Times New Roman"/>
          <w:i/>
          <w:iCs/>
          <w:kern w:val="0"/>
          <w:sz w:val="20"/>
          <w:szCs w:val="20"/>
          <w:lang w:val="en-GB" w:eastAsia="en-US"/>
        </w:rPr>
        <w:t>dataScramblingIdentityPUSCH</w:t>
      </w:r>
      <w:proofErr w:type="spellEnd"/>
      <w:r w:rsidR="005B4068" w:rsidRPr="00F17150">
        <w:rPr>
          <w:rFonts w:ascii="Times New Roman" w:eastAsia="Times New Roman" w:hAnsi="Times New Roman" w:cs="Times New Roman"/>
          <w:kern w:val="0"/>
          <w:sz w:val="20"/>
          <w:szCs w:val="20"/>
          <w:lang w:val="en-GB" w:eastAsia="en-US"/>
        </w:rPr>
        <w:t xml:space="preserve"> or </w:t>
      </w:r>
      <w:proofErr w:type="spellStart"/>
      <w:r w:rsidR="005B4068" w:rsidRPr="007835B5">
        <w:rPr>
          <w:rFonts w:ascii="Times New Roman" w:eastAsia="Times New Roman" w:hAnsi="Times New Roman" w:cs="Times New Roman"/>
          <w:i/>
          <w:iCs/>
          <w:kern w:val="0"/>
          <w:sz w:val="20"/>
          <w:szCs w:val="20"/>
          <w:lang w:val="en-GB" w:eastAsia="en-US"/>
        </w:rPr>
        <w:t>msgA-dataScramblingIndex</w:t>
      </w:r>
      <w:proofErr w:type="spellEnd"/>
      <w:r w:rsidR="005B4068" w:rsidRPr="00F17150">
        <w:rPr>
          <w:rFonts w:ascii="Times New Roman" w:eastAsia="Times New Roman" w:hAnsi="Times New Roman" w:cs="Times New Roman"/>
          <w:i/>
          <w:iCs/>
          <w:kern w:val="0"/>
          <w:sz w:val="20"/>
          <w:szCs w:val="20"/>
          <w:lang w:val="en-GB" w:eastAsia="en-US"/>
        </w:rPr>
        <w:t xml:space="preserve"> </w:t>
      </w:r>
      <w:r w:rsidR="005B4068">
        <w:rPr>
          <w:rFonts w:ascii="Times New Roman" w:eastAsia="Times New Roman" w:hAnsi="Times New Roman" w:cs="Times New Roman"/>
          <w:kern w:val="0"/>
          <w:sz w:val="20"/>
          <w:szCs w:val="20"/>
          <w:lang w:val="en-GB" w:eastAsia="en-US"/>
        </w:rPr>
        <w:t>([</w:t>
      </w:r>
      <w:r w:rsidR="00BA3828">
        <w:rPr>
          <w:rFonts w:ascii="Times New Roman" w:eastAsia="Times New Roman" w:hAnsi="Times New Roman" w:cs="Times New Roman"/>
          <w:kern w:val="0"/>
          <w:sz w:val="20"/>
          <w:szCs w:val="20"/>
          <w:lang w:val="en-GB" w:eastAsia="en-US"/>
        </w:rPr>
        <w:t>3</w:t>
      </w:r>
      <w:r w:rsidR="005B4068">
        <w:rPr>
          <w:rFonts w:ascii="Times New Roman" w:eastAsia="Times New Roman" w:hAnsi="Times New Roman" w:cs="Times New Roman"/>
          <w:kern w:val="0"/>
          <w:sz w:val="20"/>
          <w:szCs w:val="20"/>
          <w:lang w:val="en-GB" w:eastAsia="en-US"/>
        </w:rPr>
        <w:t>]). A given gNB knows the scrambling identity being used or configured in its cells. However, since a</w:t>
      </w:r>
      <w:r w:rsidR="007357DC">
        <w:rPr>
          <w:rFonts w:ascii="Times New Roman" w:eastAsia="Times New Roman" w:hAnsi="Times New Roman" w:cs="Times New Roman"/>
          <w:kern w:val="0"/>
          <w:sz w:val="20"/>
          <w:szCs w:val="20"/>
          <w:lang w:val="en-GB" w:eastAsia="en-US"/>
        </w:rPr>
        <w:t xml:space="preserve"> </w:t>
      </w:r>
      <w:r w:rsidR="005B4068">
        <w:rPr>
          <w:rFonts w:ascii="Times New Roman" w:eastAsia="Times New Roman" w:hAnsi="Times New Roman" w:cs="Times New Roman"/>
          <w:kern w:val="0"/>
          <w:sz w:val="20"/>
          <w:szCs w:val="20"/>
          <w:lang w:val="en-GB" w:eastAsia="en-US"/>
        </w:rPr>
        <w:t xml:space="preserve">RACH Report can store up to 8 RACH procedures it is possible that the scrambling identity is being configured to a different value for the different RACH procedures stored in the report. Including information on the type of scrambling identity per MSGA PUSCH attempt can help the network detect and overcome interference problems from neighbouring </w:t>
      </w:r>
      <w:proofErr w:type="spellStart"/>
      <w:r w:rsidR="005B4068">
        <w:rPr>
          <w:rFonts w:ascii="Times New Roman" w:eastAsia="Times New Roman" w:hAnsi="Times New Roman" w:cs="Times New Roman"/>
          <w:kern w:val="0"/>
          <w:sz w:val="20"/>
          <w:szCs w:val="20"/>
          <w:lang w:val="en-GB" w:eastAsia="en-US"/>
        </w:rPr>
        <w:t>gNBs</w:t>
      </w:r>
      <w:proofErr w:type="spellEnd"/>
      <w:r w:rsidR="005B4068">
        <w:rPr>
          <w:rFonts w:ascii="Times New Roman" w:eastAsia="Times New Roman" w:hAnsi="Times New Roman" w:cs="Times New Roman"/>
          <w:kern w:val="0"/>
          <w:sz w:val="20"/>
          <w:szCs w:val="20"/>
          <w:lang w:val="en-GB" w:eastAsia="en-US"/>
        </w:rPr>
        <w:t xml:space="preserve"> using the same PUSCH frequency and time resources.  </w:t>
      </w:r>
    </w:p>
    <w:p w14:paraId="0820B669" w14:textId="77777777" w:rsidR="005B4068" w:rsidRDefault="005B4068" w:rsidP="005B406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6A028D8B" w14:textId="3E6EC4FE" w:rsidR="005B4068" w:rsidRPr="00715F50" w:rsidRDefault="005B4068" w:rsidP="005B4068">
      <w:pPr>
        <w:pStyle w:val="ListParagraph1"/>
        <w:tabs>
          <w:tab w:val="left" w:pos="1200"/>
        </w:tabs>
        <w:snapToGrid w:val="0"/>
        <w:ind w:firstLineChars="0" w:firstLine="0"/>
        <w:rPr>
          <w:rFonts w:ascii="Times New Roman" w:eastAsia="Times New Roman" w:hAnsi="Times New Roman" w:cs="Times New Roman"/>
          <w:b/>
          <w:bCs/>
          <w:kern w:val="0"/>
          <w:sz w:val="20"/>
          <w:szCs w:val="20"/>
          <w:lang w:val="en-GB" w:eastAsia="en-US"/>
        </w:rPr>
      </w:pPr>
      <w:r w:rsidRPr="00F47D14">
        <w:rPr>
          <w:rFonts w:ascii="Times New Roman" w:eastAsia="Times New Roman" w:hAnsi="Times New Roman" w:cs="Times New Roman"/>
          <w:b/>
          <w:bCs/>
          <w:kern w:val="0"/>
          <w:sz w:val="20"/>
          <w:szCs w:val="20"/>
          <w:lang w:val="en-GB" w:eastAsia="en-US"/>
        </w:rPr>
        <w:t>Proposal</w:t>
      </w:r>
      <w:r w:rsidR="00715F50">
        <w:rPr>
          <w:rFonts w:ascii="Times New Roman" w:eastAsia="Times New Roman" w:hAnsi="Times New Roman" w:cs="Times New Roman"/>
          <w:b/>
          <w:bCs/>
          <w:kern w:val="0"/>
          <w:sz w:val="20"/>
          <w:szCs w:val="20"/>
          <w:lang w:val="en-GB" w:eastAsia="en-US"/>
        </w:rPr>
        <w:t xml:space="preserve"> </w:t>
      </w:r>
      <w:r w:rsidR="00230BAB">
        <w:rPr>
          <w:rFonts w:ascii="Times New Roman" w:eastAsia="Times New Roman" w:hAnsi="Times New Roman" w:cs="Times New Roman"/>
          <w:b/>
          <w:bCs/>
          <w:kern w:val="0"/>
          <w:sz w:val="20"/>
          <w:szCs w:val="20"/>
          <w:lang w:val="en-GB" w:eastAsia="en-US"/>
        </w:rPr>
        <w:t>8</w:t>
      </w:r>
      <w:r w:rsidRPr="00715F50">
        <w:rPr>
          <w:rFonts w:ascii="Times New Roman" w:eastAsia="Times New Roman" w:hAnsi="Times New Roman" w:cs="Times New Roman"/>
          <w:b/>
          <w:bCs/>
          <w:kern w:val="0"/>
          <w:sz w:val="20"/>
          <w:szCs w:val="20"/>
          <w:lang w:val="en-GB" w:eastAsia="en-US"/>
        </w:rPr>
        <w:t xml:space="preserve">: </w:t>
      </w:r>
      <w:r w:rsidR="007357DC">
        <w:rPr>
          <w:rFonts w:ascii="Times New Roman" w:eastAsia="Times New Roman" w:hAnsi="Times New Roman" w:cs="Times New Roman"/>
          <w:b/>
          <w:bCs/>
          <w:kern w:val="0"/>
          <w:sz w:val="20"/>
          <w:szCs w:val="20"/>
          <w:lang w:val="en-GB" w:eastAsia="en-US"/>
        </w:rPr>
        <w:t>UE logs</w:t>
      </w:r>
      <w:r w:rsidRPr="00715F50">
        <w:rPr>
          <w:rFonts w:ascii="Times New Roman" w:eastAsia="Times New Roman" w:hAnsi="Times New Roman" w:cs="Times New Roman"/>
          <w:b/>
          <w:bCs/>
          <w:kern w:val="0"/>
          <w:sz w:val="20"/>
          <w:szCs w:val="20"/>
          <w:lang w:val="en-GB" w:eastAsia="en-US"/>
        </w:rPr>
        <w:t xml:space="preserve"> the type of scrambling identity (</w:t>
      </w:r>
      <w:r w:rsidRPr="00715F50">
        <w:rPr>
          <w:rFonts w:ascii="Times New Roman" w:eastAsia="Times New Roman" w:hAnsi="Times New Roman" w:cs="Times New Roman"/>
          <w:b/>
          <w:bCs/>
          <w:i/>
          <w:iCs/>
          <w:kern w:val="0"/>
          <w:sz w:val="20"/>
          <w:szCs w:val="20"/>
          <w:lang w:val="en-GB" w:eastAsia="en-US"/>
        </w:rPr>
        <w:t xml:space="preserve">PCI </w:t>
      </w:r>
      <w:r w:rsidRPr="00715F50">
        <w:rPr>
          <w:rFonts w:ascii="Times New Roman" w:eastAsia="Times New Roman" w:hAnsi="Times New Roman" w:cs="Times New Roman"/>
          <w:b/>
          <w:bCs/>
          <w:kern w:val="0"/>
          <w:sz w:val="20"/>
          <w:szCs w:val="20"/>
          <w:lang w:val="en-GB" w:eastAsia="en-US"/>
        </w:rPr>
        <w:t xml:space="preserve">or </w:t>
      </w:r>
      <w:proofErr w:type="spellStart"/>
      <w:r w:rsidRPr="00715F50">
        <w:rPr>
          <w:rFonts w:ascii="Times New Roman" w:eastAsia="Times New Roman" w:hAnsi="Times New Roman" w:cs="Times New Roman"/>
          <w:b/>
          <w:bCs/>
          <w:i/>
          <w:iCs/>
          <w:kern w:val="0"/>
          <w:sz w:val="20"/>
          <w:szCs w:val="20"/>
          <w:lang w:val="en-GB" w:eastAsia="en-US"/>
        </w:rPr>
        <w:t>msgA-dataScramblingIndex</w:t>
      </w:r>
      <w:proofErr w:type="spellEnd"/>
      <w:r w:rsidRPr="00715F50">
        <w:rPr>
          <w:rFonts w:ascii="Times New Roman" w:eastAsia="Times New Roman" w:hAnsi="Times New Roman" w:cs="Times New Roman"/>
          <w:b/>
          <w:bCs/>
          <w:kern w:val="0"/>
          <w:sz w:val="20"/>
          <w:szCs w:val="20"/>
          <w:lang w:val="en-GB" w:eastAsia="en-US"/>
        </w:rPr>
        <w:t xml:space="preserve">) per MSGA PUSCH transmission in the RACH Report. In case </w:t>
      </w:r>
      <w:proofErr w:type="spellStart"/>
      <w:r w:rsidRPr="00715F50">
        <w:rPr>
          <w:rFonts w:ascii="Times New Roman" w:eastAsia="Times New Roman" w:hAnsi="Times New Roman" w:cs="Times New Roman"/>
          <w:b/>
          <w:bCs/>
          <w:i/>
          <w:iCs/>
          <w:kern w:val="0"/>
          <w:sz w:val="20"/>
          <w:szCs w:val="20"/>
          <w:lang w:val="en-GB" w:eastAsia="en-US"/>
        </w:rPr>
        <w:t>msgA-dataScramblingIndex</w:t>
      </w:r>
      <w:proofErr w:type="spellEnd"/>
      <w:r w:rsidRPr="00715F50">
        <w:rPr>
          <w:rFonts w:ascii="Times New Roman" w:eastAsia="Times New Roman" w:hAnsi="Times New Roman" w:cs="Times New Roman"/>
          <w:b/>
          <w:bCs/>
          <w:i/>
          <w:iCs/>
          <w:kern w:val="0"/>
          <w:sz w:val="20"/>
          <w:szCs w:val="20"/>
          <w:lang w:val="en-GB" w:eastAsia="en-US"/>
        </w:rPr>
        <w:t xml:space="preserve"> </w:t>
      </w:r>
      <w:r w:rsidRPr="00715F50">
        <w:rPr>
          <w:rFonts w:ascii="Times New Roman" w:eastAsia="Times New Roman" w:hAnsi="Times New Roman" w:cs="Times New Roman"/>
          <w:b/>
          <w:bCs/>
          <w:kern w:val="0"/>
          <w:sz w:val="20"/>
          <w:szCs w:val="20"/>
          <w:lang w:val="en-GB" w:eastAsia="en-US"/>
        </w:rPr>
        <w:t xml:space="preserve">is configured, the UE can further include the index in the RACH Report. </w:t>
      </w:r>
    </w:p>
    <w:p w14:paraId="27B85C3E" w14:textId="66B78831" w:rsidR="00021CC8" w:rsidRDefault="00021CC8" w:rsidP="00E4215C">
      <w:pPr>
        <w:pStyle w:val="Header"/>
        <w:tabs>
          <w:tab w:val="right" w:pos="9639"/>
        </w:tabs>
        <w:jc w:val="both"/>
        <w:rPr>
          <w:rFonts w:ascii="Times New Roman" w:hAnsi="Times New Roman"/>
          <w:b w:val="0"/>
          <w:noProof w:val="0"/>
          <w:sz w:val="20"/>
          <w:lang w:eastAsia="en-US"/>
        </w:rPr>
      </w:pPr>
    </w:p>
    <w:p w14:paraId="28EB4291" w14:textId="127FA9CD" w:rsidR="001A23AC" w:rsidRDefault="001A23AC" w:rsidP="003E102C">
      <w:r>
        <w:t xml:space="preserve">Another aspect that is unresolved is how to handle SN RACH Report retrieval in MR-DC. Two options have been discussed, namely a) a SN RACH Report is reported by the UE to the MN and the MN forwards it to the SN or b) a SN RACH Report is reported directly to the SN and the SN forwards it to the MN. In our view, option a) is </w:t>
      </w:r>
      <w:proofErr w:type="gramStart"/>
      <w:r>
        <w:t>more straightforward and simple</w:t>
      </w:r>
      <w:proofErr w:type="gramEnd"/>
      <w:r>
        <w:t xml:space="preserve">.  </w:t>
      </w:r>
    </w:p>
    <w:p w14:paraId="224AE6FB" w14:textId="46A1DF1C" w:rsidR="001A23AC" w:rsidRPr="001A23AC" w:rsidRDefault="001A23AC" w:rsidP="003E102C">
      <w:pPr>
        <w:rPr>
          <w:b/>
          <w:bCs/>
        </w:rPr>
      </w:pPr>
      <w:r w:rsidRPr="001A23AC">
        <w:rPr>
          <w:b/>
          <w:bCs/>
        </w:rPr>
        <w:t>Proposal 9: We propose that UE Reports the SN related RACH Report to the MN and the MN forwards it to the corresponding SN.</w:t>
      </w:r>
    </w:p>
    <w:p w14:paraId="78A3745C" w14:textId="64656E72" w:rsidR="001B195F" w:rsidRDefault="00021CC8" w:rsidP="003E102C">
      <w:r w:rsidRPr="0090792F">
        <w:t>Additionally,</w:t>
      </w:r>
      <w:r w:rsidR="001B195F">
        <w:t xml:space="preserve"> </w:t>
      </w:r>
      <w:r w:rsidR="001B195F">
        <w:rPr>
          <w:bCs/>
          <w:lang w:val="en-US"/>
        </w:rPr>
        <w:t>i</w:t>
      </w:r>
      <w:r w:rsidR="001B195F" w:rsidRPr="003E102C">
        <w:rPr>
          <w:bCs/>
          <w:lang w:val="en-US"/>
        </w:rPr>
        <w:t>n RAN2 #107 it was also agreed to provide RACH prioritization for access identity 1 (where Multimedia Priority Services (MPS) are used exclusively) and for Mission Critical Services (MCS).</w:t>
      </w:r>
      <w:r w:rsidR="001B195F">
        <w:rPr>
          <w:bCs/>
          <w:lang w:val="en-US"/>
        </w:rPr>
        <w:t xml:space="preserve"> </w:t>
      </w:r>
      <w:r w:rsidR="001B195F">
        <w:t xml:space="preserve">Prioritization information for MCS and MPS is obtained from </w:t>
      </w:r>
      <w:r w:rsidR="001B195F" w:rsidRPr="00021CC8">
        <w:t>SIB1</w:t>
      </w:r>
      <w:r w:rsidR="001B195F" w:rsidRPr="0090792F">
        <w:t xml:space="preserve"> </w:t>
      </w:r>
      <w:proofErr w:type="spellStart"/>
      <w:r w:rsidR="001B195F" w:rsidRPr="0090792F">
        <w:t>ra-PrioritizationForAccessIdentity</w:t>
      </w:r>
      <w:proofErr w:type="spellEnd"/>
      <w:r w:rsidR="001B195F" w:rsidRPr="0090792F">
        <w:t xml:space="preserve"> field as defined in TS 38.321 Subclause 5.1.1, as agreed in main session for 4-step RA</w:t>
      </w:r>
      <w:r w:rsidR="001B195F">
        <w:t xml:space="preserve">. </w:t>
      </w:r>
      <w:r w:rsidR="001B195F">
        <w:rPr>
          <w:lang w:val="en-US"/>
        </w:rPr>
        <w:t>In [</w:t>
      </w:r>
      <w:r w:rsidR="00BA3828">
        <w:rPr>
          <w:lang w:val="en-US"/>
        </w:rPr>
        <w:t>4</w:t>
      </w:r>
      <w:r w:rsidR="001B195F">
        <w:rPr>
          <w:lang w:val="en-US"/>
        </w:rPr>
        <w:t xml:space="preserve">], </w:t>
      </w:r>
      <w:r w:rsidR="001B195F">
        <w:t>the impact of prioritization on initial access attempts for MPS and MCS is shown and compared to the non-prioritized access case. It was observed that the benefit of prioritization decreases as the number of priority users grows. This is a natural effect of prioritization since when it is enabled for a set of UEs it reduces the back-off parameter as compared to non-prioritized access which can therefore increase the probability that those UEs collide with each other in their RACH attempts.</w:t>
      </w:r>
    </w:p>
    <w:p w14:paraId="40EC4A78" w14:textId="70CD5A77" w:rsidR="00021CC8" w:rsidRPr="00FE05CF" w:rsidRDefault="001B195F" w:rsidP="003E102C">
      <w:pPr>
        <w:rPr>
          <w:lang w:val="en-US"/>
        </w:rPr>
      </w:pPr>
      <w:r>
        <w:lastRenderedPageBreak/>
        <w:t xml:space="preserve">Also, </w:t>
      </w:r>
      <w:r w:rsidR="00021CC8" w:rsidRPr="0090792F">
        <w:t>in RAN2 #107bis</w:t>
      </w:r>
      <w:r>
        <w:t xml:space="preserve"> </w:t>
      </w:r>
      <w:r w:rsidR="00021CC8">
        <w:t>it was agreed that for 2-step CBRA</w:t>
      </w:r>
      <w:r w:rsidR="00FE05CF">
        <w:t>,</w:t>
      </w:r>
      <w:r w:rsidR="00021CC8" w:rsidRPr="0090792F">
        <w:t xml:space="preserve"> </w:t>
      </w:r>
      <w:r w:rsidR="00021CC8">
        <w:t>RACH prioritization is supported at least for handover and beam failure recovery</w:t>
      </w:r>
      <w:r w:rsidR="00FE05CF">
        <w:t xml:space="preserve"> </w:t>
      </w:r>
      <w:r w:rsidR="00FE05CF">
        <w:rPr>
          <w:lang w:val="en-US"/>
        </w:rPr>
        <w:t>where different power ramping steps and scaling factors for back-off can be configured</w:t>
      </w:r>
      <w:r w:rsidR="00021CC8">
        <w:t xml:space="preserve">. </w:t>
      </w:r>
      <w:r w:rsidR="003E102C">
        <w:t xml:space="preserve">RACH prioritization for 2-step CBRA is controlled by the network. RACH prioritization parameters are separately configured for 2-step CBRA and 4-step CBRA, with an optional field “ra-Prioritization2Step” being added to </w:t>
      </w:r>
      <w:proofErr w:type="spellStart"/>
      <w:r w:rsidR="00021CC8" w:rsidRPr="0090792F">
        <w:t>BeamFailureRecoveryConfig</w:t>
      </w:r>
      <w:proofErr w:type="spellEnd"/>
      <w:r w:rsidR="00021CC8" w:rsidRPr="0090792F">
        <w:t xml:space="preserve"> IE and RACH-</w:t>
      </w:r>
      <w:proofErr w:type="spellStart"/>
      <w:r w:rsidR="00021CC8" w:rsidRPr="0090792F">
        <w:t>ConfigDedicated</w:t>
      </w:r>
      <w:proofErr w:type="spellEnd"/>
      <w:r w:rsidR="00021CC8" w:rsidRPr="0090792F">
        <w:t xml:space="preserve"> IE.</w:t>
      </w:r>
      <w:r w:rsidR="003E102C">
        <w:t xml:space="preserve"> In addition, in RAN2 #108 it was agreed that </w:t>
      </w:r>
      <w:r w:rsidR="00021CC8" w:rsidRPr="0090792F">
        <w:t>RA prioritization</w:t>
      </w:r>
      <w:r w:rsidR="00021CC8" w:rsidRPr="003E102C">
        <w:rPr>
          <w:bCs/>
        </w:rPr>
        <w:t xml:space="preserve"> </w:t>
      </w:r>
      <w:r w:rsidR="003E102C" w:rsidRPr="003E102C">
        <w:rPr>
          <w:bCs/>
          <w:lang w:val="en-US"/>
        </w:rPr>
        <w:t xml:space="preserve">is also applicable to 2-step RACH. </w:t>
      </w:r>
    </w:p>
    <w:p w14:paraId="29F0BF8E" w14:textId="7FA27CBC" w:rsidR="00021CC8" w:rsidRDefault="00021CC8" w:rsidP="00E4215C">
      <w:pPr>
        <w:pStyle w:val="Header"/>
        <w:tabs>
          <w:tab w:val="right" w:pos="9639"/>
        </w:tabs>
        <w:jc w:val="both"/>
        <w:rPr>
          <w:rFonts w:ascii="Times New Roman" w:hAnsi="Times New Roman"/>
          <w:b w:val="0"/>
          <w:noProof w:val="0"/>
          <w:sz w:val="20"/>
          <w:lang w:eastAsia="en-US"/>
        </w:rPr>
      </w:pPr>
      <w:r>
        <w:rPr>
          <w:rFonts w:ascii="Times New Roman" w:hAnsi="Times New Roman"/>
          <w:b w:val="0"/>
          <w:noProof w:val="0"/>
          <w:sz w:val="20"/>
          <w:lang w:eastAsia="en-US"/>
        </w:rPr>
        <w:t>However, RACH prioritization has not been considered for the</w:t>
      </w:r>
      <w:r w:rsidR="00FE05CF">
        <w:rPr>
          <w:rFonts w:ascii="Times New Roman" w:hAnsi="Times New Roman"/>
          <w:b w:val="0"/>
          <w:noProof w:val="0"/>
          <w:sz w:val="20"/>
          <w:lang w:eastAsia="en-US"/>
        </w:rPr>
        <w:t xml:space="preserve"> </w:t>
      </w:r>
      <w:r>
        <w:rPr>
          <w:rFonts w:ascii="Times New Roman" w:hAnsi="Times New Roman"/>
          <w:b w:val="0"/>
          <w:noProof w:val="0"/>
          <w:sz w:val="20"/>
          <w:lang w:eastAsia="en-US"/>
        </w:rPr>
        <w:t xml:space="preserve">RACH Report. </w:t>
      </w:r>
    </w:p>
    <w:p w14:paraId="51DCAB9B" w14:textId="0772E190" w:rsidR="003E102C" w:rsidRDefault="003E102C" w:rsidP="00E4215C">
      <w:pPr>
        <w:pStyle w:val="Header"/>
        <w:tabs>
          <w:tab w:val="right" w:pos="9639"/>
        </w:tabs>
        <w:jc w:val="both"/>
        <w:rPr>
          <w:rFonts w:ascii="Times New Roman" w:hAnsi="Times New Roman"/>
          <w:b w:val="0"/>
          <w:noProof w:val="0"/>
          <w:sz w:val="20"/>
          <w:lang w:eastAsia="en-US"/>
        </w:rPr>
      </w:pPr>
    </w:p>
    <w:p w14:paraId="356E1DF2" w14:textId="2E345EAC" w:rsidR="003E102C" w:rsidRPr="00646362" w:rsidRDefault="00FE05CF" w:rsidP="00E4215C">
      <w:pPr>
        <w:pStyle w:val="Header"/>
        <w:tabs>
          <w:tab w:val="right" w:pos="9639"/>
        </w:tabs>
        <w:jc w:val="both"/>
        <w:rPr>
          <w:rFonts w:ascii="Times New Roman" w:hAnsi="Times New Roman"/>
          <w:bCs/>
          <w:noProof w:val="0"/>
          <w:sz w:val="20"/>
          <w:lang w:eastAsia="en-US"/>
        </w:rPr>
      </w:pPr>
      <w:r w:rsidRPr="00FE05CF">
        <w:rPr>
          <w:rFonts w:ascii="Times New Roman" w:hAnsi="Times New Roman"/>
          <w:bCs/>
          <w:noProof w:val="0"/>
          <w:sz w:val="20"/>
          <w:lang w:eastAsia="en-US"/>
        </w:rPr>
        <w:t>Proposal</w:t>
      </w:r>
      <w:r w:rsidR="00715F50">
        <w:rPr>
          <w:rFonts w:ascii="Times New Roman" w:hAnsi="Times New Roman"/>
          <w:bCs/>
          <w:noProof w:val="0"/>
          <w:sz w:val="20"/>
          <w:lang w:eastAsia="en-US"/>
        </w:rPr>
        <w:t xml:space="preserve"> </w:t>
      </w:r>
      <w:r w:rsidR="001A23AC">
        <w:rPr>
          <w:rFonts w:ascii="Times New Roman" w:hAnsi="Times New Roman"/>
          <w:bCs/>
          <w:noProof w:val="0"/>
          <w:sz w:val="20"/>
          <w:lang w:eastAsia="en-US"/>
        </w:rPr>
        <w:t>10</w:t>
      </w:r>
      <w:r w:rsidRPr="00FE05CF">
        <w:rPr>
          <w:rFonts w:ascii="Times New Roman" w:hAnsi="Times New Roman"/>
          <w:bCs/>
          <w:noProof w:val="0"/>
          <w:sz w:val="20"/>
          <w:lang w:eastAsia="en-US"/>
        </w:rPr>
        <w:t>: Consider RACH prioritization information logging in the RACH Report.</w:t>
      </w:r>
    </w:p>
    <w:p w14:paraId="1FA89D39" w14:textId="77777777" w:rsidR="00E4215C" w:rsidRPr="00E4215C" w:rsidRDefault="00E4215C" w:rsidP="00E4215C"/>
    <w:p w14:paraId="5FF2457F" w14:textId="3E92D33E" w:rsidR="00A209D6" w:rsidRDefault="00A209D6" w:rsidP="00A209D6">
      <w:pPr>
        <w:pStyle w:val="Heading1"/>
      </w:pPr>
      <w:r w:rsidRPr="006E13D1">
        <w:t>4</w:t>
      </w:r>
      <w:r w:rsidRPr="006E13D1">
        <w:tab/>
      </w:r>
      <w:r w:rsidR="008C3057">
        <w:t>Conclusion</w:t>
      </w:r>
    </w:p>
    <w:p w14:paraId="1ED12ED0" w14:textId="50B87A8C" w:rsidR="004F73A7" w:rsidRPr="004D78D9" w:rsidRDefault="004D78D9" w:rsidP="004D78D9">
      <w:r>
        <w:rPr>
          <w:b/>
          <w:bCs/>
        </w:rPr>
        <w:t xml:space="preserve"> </w:t>
      </w:r>
      <w:r w:rsidRPr="004D78D9">
        <w:t>In this paper, we propose the following:</w:t>
      </w:r>
    </w:p>
    <w:p w14:paraId="62ED50BD" w14:textId="77777777" w:rsidR="001A23AC" w:rsidRPr="009549C7" w:rsidRDefault="001A23AC" w:rsidP="001A23AC">
      <w:pPr>
        <w:pStyle w:val="ListParagraph"/>
        <w:ind w:left="0"/>
        <w:jc w:val="both"/>
        <w:rPr>
          <w:b/>
          <w:bCs/>
        </w:rPr>
      </w:pPr>
      <w:r w:rsidRPr="009549C7">
        <w:rPr>
          <w:b/>
          <w:bCs/>
        </w:rPr>
        <w:t>Proposal</w:t>
      </w:r>
      <w:r>
        <w:rPr>
          <w:b/>
          <w:bCs/>
        </w:rPr>
        <w:t xml:space="preserve"> 1</w:t>
      </w:r>
      <w:r w:rsidRPr="009549C7">
        <w:rPr>
          <w:b/>
          <w:bCs/>
        </w:rPr>
        <w:t xml:space="preserve">: We propose to use explicit indication of the RACH Type in the RACH Report (2-step or 4-step RACH). </w:t>
      </w:r>
    </w:p>
    <w:p w14:paraId="2B648E19" w14:textId="77777777" w:rsidR="001A23AC" w:rsidRDefault="001A23AC" w:rsidP="001A23AC">
      <w:r w:rsidRPr="002539BC">
        <w:rPr>
          <w:b/>
          <w:bCs/>
        </w:rPr>
        <w:t>Proposal</w:t>
      </w:r>
      <w:r>
        <w:rPr>
          <w:b/>
          <w:bCs/>
        </w:rPr>
        <w:t xml:space="preserve"> 2</w:t>
      </w:r>
      <w:r w:rsidRPr="002539BC">
        <w:rPr>
          <w:b/>
          <w:bCs/>
        </w:rPr>
        <w:t>: We support to indicate</w:t>
      </w:r>
      <w:r>
        <w:rPr>
          <w:b/>
          <w:bCs/>
        </w:rPr>
        <w:t xml:space="preserve"> in the RACH Report only</w:t>
      </w:r>
      <w:r w:rsidRPr="002539BC">
        <w:rPr>
          <w:b/>
          <w:bCs/>
        </w:rPr>
        <w:t xml:space="preserve"> </w:t>
      </w:r>
      <w:r w:rsidRPr="00BD0E41">
        <w:rPr>
          <w:b/>
        </w:rPr>
        <w:t>whether DL beam quality is above or below the msgA-RSRP-Threshold-r16 (per RA ‎procedure)‎</w:t>
      </w:r>
      <w:r>
        <w:rPr>
          <w:b/>
        </w:rPr>
        <w:t xml:space="preserve"> in order to limit the amount of logging into the RACH Report. </w:t>
      </w:r>
    </w:p>
    <w:p w14:paraId="7D9D33E9" w14:textId="77777777" w:rsidR="001A23AC" w:rsidRPr="009549C7" w:rsidRDefault="001A23AC" w:rsidP="001A23AC">
      <w:pPr>
        <w:rPr>
          <w:b/>
          <w:bCs/>
        </w:rPr>
      </w:pPr>
      <w:r w:rsidRPr="009549C7">
        <w:rPr>
          <w:b/>
          <w:bCs/>
        </w:rPr>
        <w:t xml:space="preserve">Proposal </w:t>
      </w:r>
      <w:r>
        <w:rPr>
          <w:b/>
          <w:bCs/>
        </w:rPr>
        <w:t>3</w:t>
      </w:r>
      <w:r w:rsidRPr="009549C7">
        <w:rPr>
          <w:b/>
          <w:bCs/>
        </w:rPr>
        <w:t xml:space="preserve">: RACH Type </w:t>
      </w:r>
      <w:r>
        <w:rPr>
          <w:b/>
          <w:bCs/>
        </w:rPr>
        <w:t>in the RACH report is indicated according to</w:t>
      </w:r>
      <w:r w:rsidRPr="009549C7">
        <w:rPr>
          <w:b/>
          <w:bCs/>
        </w:rPr>
        <w:t xml:space="preserve"> the RACH </w:t>
      </w:r>
      <w:r>
        <w:rPr>
          <w:b/>
          <w:bCs/>
        </w:rPr>
        <w:t>Type that initiated the RACH procedure</w:t>
      </w:r>
      <w:r w:rsidRPr="009549C7">
        <w:rPr>
          <w:b/>
          <w:bCs/>
        </w:rPr>
        <w:t xml:space="preserve"> (2-step versus 4-step RACH attempt). </w:t>
      </w:r>
    </w:p>
    <w:p w14:paraId="0E6F28F7" w14:textId="77777777" w:rsidR="001A23AC" w:rsidRPr="009549C7" w:rsidRDefault="001A23AC" w:rsidP="001A23AC">
      <w:pPr>
        <w:jc w:val="both"/>
        <w:rPr>
          <w:b/>
          <w:bCs/>
        </w:rPr>
      </w:pPr>
      <w:r w:rsidRPr="009549C7">
        <w:rPr>
          <w:b/>
          <w:bCs/>
        </w:rPr>
        <w:t xml:space="preserve">Observation 1: Fallback and Switching definitions do not capture a change of a 2-step CFRA to 2-step CBRA attempt within a RACH procedure and of 4-step CFRA to 4-step CBRA attempt within a RACH procedure.  </w:t>
      </w:r>
    </w:p>
    <w:p w14:paraId="2F0C5285" w14:textId="085DF72D" w:rsidR="001A23AC" w:rsidRPr="00C778F7" w:rsidRDefault="001A23AC" w:rsidP="001A23AC">
      <w:pPr>
        <w:rPr>
          <w:b/>
          <w:bCs/>
        </w:rPr>
      </w:pPr>
      <w:r w:rsidRPr="22FB04ED">
        <w:rPr>
          <w:b/>
          <w:bCs/>
        </w:rPr>
        <w:t>Proposal</w:t>
      </w:r>
      <w:r>
        <w:rPr>
          <w:b/>
          <w:bCs/>
        </w:rPr>
        <w:t xml:space="preserve"> 4</w:t>
      </w:r>
      <w:r w:rsidRPr="22FB04ED">
        <w:rPr>
          <w:b/>
          <w:bCs/>
        </w:rPr>
        <w:t xml:space="preserve">: </w:t>
      </w:r>
      <w:r>
        <w:rPr>
          <w:b/>
          <w:bCs/>
        </w:rPr>
        <w:t>Log</w:t>
      </w:r>
      <w:r w:rsidRPr="22FB04ED">
        <w:rPr>
          <w:b/>
          <w:bCs/>
        </w:rPr>
        <w:t xml:space="preserve"> in the RACH Report </w:t>
      </w:r>
      <w:r>
        <w:rPr>
          <w:b/>
          <w:bCs/>
        </w:rPr>
        <w:t>every time there is a change in the RACH type and contention method (2-step CBRA to 4-step CBRA, 2-step CFRA to 2-step CBRA, 4-step CFRA to 4-step CBRA) to a different one. Include the r</w:t>
      </w:r>
      <w:r w:rsidRPr="22FB04ED">
        <w:rPr>
          <w:b/>
          <w:bCs/>
        </w:rPr>
        <w:t>eason for</w:t>
      </w:r>
      <w:r>
        <w:rPr>
          <w:b/>
          <w:bCs/>
        </w:rPr>
        <w:t xml:space="preserve"> the</w:t>
      </w:r>
      <w:r w:rsidRPr="22FB04ED">
        <w:rPr>
          <w:b/>
          <w:bCs/>
        </w:rPr>
        <w:t xml:space="preserve"> chang</w:t>
      </w:r>
      <w:r>
        <w:rPr>
          <w:b/>
          <w:bCs/>
        </w:rPr>
        <w:t>e</w:t>
      </w:r>
      <w:r w:rsidRPr="22FB04ED">
        <w:rPr>
          <w:b/>
          <w:bCs/>
        </w:rPr>
        <w:t xml:space="preserve"> (e.g., switching after N attempts, fall back, no suitable beam found) </w:t>
      </w:r>
      <w:r>
        <w:rPr>
          <w:b/>
          <w:bCs/>
        </w:rPr>
        <w:t>for the RACH</w:t>
      </w:r>
      <w:r w:rsidRPr="22FB04ED">
        <w:rPr>
          <w:b/>
          <w:bCs/>
        </w:rPr>
        <w:t xml:space="preserve"> attempt </w:t>
      </w:r>
      <w:r>
        <w:rPr>
          <w:b/>
          <w:bCs/>
        </w:rPr>
        <w:t>when the change happens</w:t>
      </w:r>
      <w:r w:rsidRPr="22FB04ED">
        <w:rPr>
          <w:b/>
          <w:bCs/>
        </w:rPr>
        <w:t>.</w:t>
      </w:r>
    </w:p>
    <w:p w14:paraId="01A809AD" w14:textId="46E86DA7" w:rsidR="001A23AC" w:rsidRPr="00313C64" w:rsidRDefault="001A23AC" w:rsidP="001A23AC">
      <w:pPr>
        <w:rPr>
          <w:b/>
          <w:bCs/>
        </w:rPr>
      </w:pPr>
      <w:r w:rsidRPr="00313C64">
        <w:rPr>
          <w:b/>
          <w:bCs/>
        </w:rPr>
        <w:t>Proposal</w:t>
      </w:r>
      <w:r>
        <w:rPr>
          <w:b/>
          <w:bCs/>
        </w:rPr>
        <w:t xml:space="preserve"> 5</w:t>
      </w:r>
      <w:r w:rsidRPr="00313C64">
        <w:rPr>
          <w:b/>
          <w:bCs/>
        </w:rPr>
        <w:t xml:space="preserve">: UE logs </w:t>
      </w:r>
      <w:r>
        <w:rPr>
          <w:b/>
          <w:bCs/>
        </w:rPr>
        <w:t xml:space="preserve">in the RACH Report </w:t>
      </w:r>
      <w:r w:rsidRPr="00313C64">
        <w:rPr>
          <w:b/>
          <w:bCs/>
        </w:rPr>
        <w:t xml:space="preserve">the events of using CBRA RACH resources whenever CFRA resources were configured </w:t>
      </w:r>
      <w:r>
        <w:rPr>
          <w:b/>
          <w:bCs/>
        </w:rPr>
        <w:t>(but not used).</w:t>
      </w:r>
    </w:p>
    <w:p w14:paraId="6087BE4B" w14:textId="77777777" w:rsidR="001A23AC" w:rsidRPr="005E70A9" w:rsidRDefault="001A23AC" w:rsidP="001A23AC">
      <w:pPr>
        <w:rPr>
          <w:b/>
          <w:bCs/>
        </w:rPr>
      </w:pPr>
      <w:r w:rsidRPr="22FB04ED">
        <w:rPr>
          <w:b/>
          <w:bCs/>
        </w:rPr>
        <w:t xml:space="preserve">Observation </w:t>
      </w:r>
      <w:r>
        <w:rPr>
          <w:b/>
          <w:bCs/>
        </w:rPr>
        <w:t>2</w:t>
      </w:r>
      <w:r w:rsidRPr="22FB04ED">
        <w:rPr>
          <w:b/>
          <w:bCs/>
        </w:rPr>
        <w:t xml:space="preserve">: In 2-step RACH, a RACH attempt failure can occur when </w:t>
      </w:r>
      <w:r>
        <w:rPr>
          <w:b/>
          <w:bCs/>
        </w:rPr>
        <w:t xml:space="preserve">either </w:t>
      </w:r>
      <w:r w:rsidRPr="22FB04ED">
        <w:rPr>
          <w:b/>
          <w:bCs/>
        </w:rPr>
        <w:t xml:space="preserve">only MSGA payload or when both MSGA payload and preamble are not successfully received by the gNB. </w:t>
      </w:r>
    </w:p>
    <w:p w14:paraId="529C30DE" w14:textId="77777777" w:rsidR="001A23AC" w:rsidRPr="005E70A9" w:rsidRDefault="001A23AC" w:rsidP="001A23AC">
      <w:pPr>
        <w:rPr>
          <w:b/>
          <w:bCs/>
        </w:rPr>
      </w:pPr>
      <w:r w:rsidRPr="005E70A9">
        <w:rPr>
          <w:b/>
          <w:bCs/>
        </w:rPr>
        <w:t xml:space="preserve">Observation </w:t>
      </w:r>
      <w:r>
        <w:rPr>
          <w:b/>
          <w:bCs/>
        </w:rPr>
        <w:t>3</w:t>
      </w:r>
      <w:r w:rsidRPr="005E70A9">
        <w:rPr>
          <w:b/>
          <w:bCs/>
        </w:rPr>
        <w:t>: In case both MSGA payload and preamble are not successfully received by the gNB, the latter cannot know the payload size that was used in the transmission.</w:t>
      </w:r>
    </w:p>
    <w:p w14:paraId="4D0B8486" w14:textId="77777777" w:rsidR="001A23AC" w:rsidRPr="005E70A9" w:rsidRDefault="001A23AC" w:rsidP="001A23AC">
      <w:pPr>
        <w:rPr>
          <w:b/>
          <w:bCs/>
        </w:rPr>
      </w:pPr>
      <w:r w:rsidRPr="005E70A9">
        <w:rPr>
          <w:b/>
          <w:bCs/>
        </w:rPr>
        <w:t xml:space="preserve">Proposal </w:t>
      </w:r>
      <w:r>
        <w:rPr>
          <w:b/>
          <w:bCs/>
        </w:rPr>
        <w:t>6</w:t>
      </w:r>
      <w:r w:rsidRPr="005E70A9">
        <w:rPr>
          <w:b/>
          <w:bCs/>
        </w:rPr>
        <w:t xml:space="preserve">: Include in the UE RACH Report the payload size transmitted in MSGA for a 2-step RACH attempt. Additionally, the group type of a preamble (group A or group B) for the 2-step RACH attempt can be logged in the RACH Report. </w:t>
      </w:r>
    </w:p>
    <w:p w14:paraId="6D542AC4" w14:textId="3FA24DC8" w:rsidR="001A23AC" w:rsidRDefault="001A23AC" w:rsidP="002A2BDF">
      <w:pPr>
        <w:pStyle w:val="ListParagraph1"/>
        <w:tabs>
          <w:tab w:val="left" w:pos="1200"/>
        </w:tabs>
        <w:snapToGrid w:val="0"/>
        <w:spacing w:before="120"/>
        <w:ind w:firstLineChars="0" w:firstLine="0"/>
        <w:rPr>
          <w:rFonts w:ascii="Times New Roman" w:eastAsia="Times New Roman" w:hAnsi="Times New Roman" w:cs="Times New Roman"/>
          <w:b/>
          <w:bCs/>
          <w:kern w:val="0"/>
          <w:sz w:val="20"/>
          <w:szCs w:val="20"/>
          <w:lang w:val="en-GB" w:eastAsia="en-US"/>
        </w:rPr>
      </w:pPr>
      <w:r w:rsidRPr="005E70A9">
        <w:rPr>
          <w:rFonts w:ascii="Times New Roman" w:eastAsia="Times New Roman" w:hAnsi="Times New Roman" w:cs="Times New Roman"/>
          <w:b/>
          <w:bCs/>
          <w:kern w:val="0"/>
          <w:sz w:val="20"/>
          <w:szCs w:val="20"/>
          <w:lang w:val="en-GB" w:eastAsia="en-US"/>
        </w:rPr>
        <w:t xml:space="preserve">Proposal </w:t>
      </w:r>
      <w:r>
        <w:rPr>
          <w:rFonts w:ascii="Times New Roman" w:eastAsia="Times New Roman" w:hAnsi="Times New Roman" w:cs="Times New Roman"/>
          <w:b/>
          <w:bCs/>
          <w:kern w:val="0"/>
          <w:sz w:val="20"/>
          <w:szCs w:val="20"/>
          <w:lang w:val="en-GB" w:eastAsia="en-US"/>
        </w:rPr>
        <w:t>7</w:t>
      </w:r>
      <w:r w:rsidRPr="005E70A9">
        <w:rPr>
          <w:rFonts w:ascii="Times New Roman" w:eastAsia="Times New Roman" w:hAnsi="Times New Roman" w:cs="Times New Roman"/>
          <w:b/>
          <w:bCs/>
          <w:kern w:val="0"/>
          <w:sz w:val="20"/>
          <w:szCs w:val="20"/>
          <w:lang w:val="en-GB" w:eastAsia="en-US"/>
        </w:rPr>
        <w:t>: Log the preamble ID used in the RACH transmission in the RACH Report.</w:t>
      </w:r>
    </w:p>
    <w:p w14:paraId="7865D605" w14:textId="6D478F5F" w:rsidR="001A23AC" w:rsidRPr="00715F50" w:rsidRDefault="001A23AC" w:rsidP="002A2BDF">
      <w:pPr>
        <w:pStyle w:val="ListParagraph1"/>
        <w:tabs>
          <w:tab w:val="left" w:pos="1200"/>
        </w:tabs>
        <w:snapToGrid w:val="0"/>
        <w:spacing w:before="120"/>
        <w:ind w:firstLineChars="0" w:firstLine="0"/>
        <w:rPr>
          <w:rFonts w:ascii="Times New Roman" w:eastAsia="Times New Roman" w:hAnsi="Times New Roman" w:cs="Times New Roman"/>
          <w:b/>
          <w:bCs/>
          <w:kern w:val="0"/>
          <w:sz w:val="20"/>
          <w:szCs w:val="20"/>
          <w:lang w:val="en-GB" w:eastAsia="en-US"/>
        </w:rPr>
      </w:pPr>
      <w:r w:rsidRPr="00F47D14">
        <w:rPr>
          <w:rFonts w:ascii="Times New Roman" w:eastAsia="Times New Roman" w:hAnsi="Times New Roman" w:cs="Times New Roman"/>
          <w:b/>
          <w:bCs/>
          <w:kern w:val="0"/>
          <w:sz w:val="20"/>
          <w:szCs w:val="20"/>
          <w:lang w:val="en-GB" w:eastAsia="en-US"/>
        </w:rPr>
        <w:t>Proposal</w:t>
      </w:r>
      <w:r>
        <w:rPr>
          <w:rFonts w:ascii="Times New Roman" w:eastAsia="Times New Roman" w:hAnsi="Times New Roman" w:cs="Times New Roman"/>
          <w:b/>
          <w:bCs/>
          <w:kern w:val="0"/>
          <w:sz w:val="20"/>
          <w:szCs w:val="20"/>
          <w:lang w:val="en-GB" w:eastAsia="en-US"/>
        </w:rPr>
        <w:t xml:space="preserve"> 8</w:t>
      </w:r>
      <w:r w:rsidRPr="00715F50">
        <w:rPr>
          <w:rFonts w:ascii="Times New Roman" w:eastAsia="Times New Roman" w:hAnsi="Times New Roman" w:cs="Times New Roman"/>
          <w:b/>
          <w:bCs/>
          <w:kern w:val="0"/>
          <w:sz w:val="20"/>
          <w:szCs w:val="20"/>
          <w:lang w:val="en-GB" w:eastAsia="en-US"/>
        </w:rPr>
        <w:t xml:space="preserve">: </w:t>
      </w:r>
      <w:r>
        <w:rPr>
          <w:rFonts w:ascii="Times New Roman" w:eastAsia="Times New Roman" w:hAnsi="Times New Roman" w:cs="Times New Roman"/>
          <w:b/>
          <w:bCs/>
          <w:kern w:val="0"/>
          <w:sz w:val="20"/>
          <w:szCs w:val="20"/>
          <w:lang w:val="en-GB" w:eastAsia="en-US"/>
        </w:rPr>
        <w:t>UE logs</w:t>
      </w:r>
      <w:r w:rsidRPr="00715F50">
        <w:rPr>
          <w:rFonts w:ascii="Times New Roman" w:eastAsia="Times New Roman" w:hAnsi="Times New Roman" w:cs="Times New Roman"/>
          <w:b/>
          <w:bCs/>
          <w:kern w:val="0"/>
          <w:sz w:val="20"/>
          <w:szCs w:val="20"/>
          <w:lang w:val="en-GB" w:eastAsia="en-US"/>
        </w:rPr>
        <w:t xml:space="preserve"> the type of scrambling identity (</w:t>
      </w:r>
      <w:r w:rsidRPr="00715F50">
        <w:rPr>
          <w:rFonts w:ascii="Times New Roman" w:eastAsia="Times New Roman" w:hAnsi="Times New Roman" w:cs="Times New Roman"/>
          <w:b/>
          <w:bCs/>
          <w:i/>
          <w:iCs/>
          <w:kern w:val="0"/>
          <w:sz w:val="20"/>
          <w:szCs w:val="20"/>
          <w:lang w:val="en-GB" w:eastAsia="en-US"/>
        </w:rPr>
        <w:t xml:space="preserve">PCI </w:t>
      </w:r>
      <w:r w:rsidRPr="00715F50">
        <w:rPr>
          <w:rFonts w:ascii="Times New Roman" w:eastAsia="Times New Roman" w:hAnsi="Times New Roman" w:cs="Times New Roman"/>
          <w:b/>
          <w:bCs/>
          <w:kern w:val="0"/>
          <w:sz w:val="20"/>
          <w:szCs w:val="20"/>
          <w:lang w:val="en-GB" w:eastAsia="en-US"/>
        </w:rPr>
        <w:t xml:space="preserve">or </w:t>
      </w:r>
      <w:proofErr w:type="spellStart"/>
      <w:r w:rsidRPr="00715F50">
        <w:rPr>
          <w:rFonts w:ascii="Times New Roman" w:eastAsia="Times New Roman" w:hAnsi="Times New Roman" w:cs="Times New Roman"/>
          <w:b/>
          <w:bCs/>
          <w:i/>
          <w:iCs/>
          <w:kern w:val="0"/>
          <w:sz w:val="20"/>
          <w:szCs w:val="20"/>
          <w:lang w:val="en-GB" w:eastAsia="en-US"/>
        </w:rPr>
        <w:t>msgA-dataScramblingIndex</w:t>
      </w:r>
      <w:proofErr w:type="spellEnd"/>
      <w:r w:rsidRPr="00715F50">
        <w:rPr>
          <w:rFonts w:ascii="Times New Roman" w:eastAsia="Times New Roman" w:hAnsi="Times New Roman" w:cs="Times New Roman"/>
          <w:b/>
          <w:bCs/>
          <w:kern w:val="0"/>
          <w:sz w:val="20"/>
          <w:szCs w:val="20"/>
          <w:lang w:val="en-GB" w:eastAsia="en-US"/>
        </w:rPr>
        <w:t xml:space="preserve">) per MSGA PUSCH transmission in the RACH Report. In case </w:t>
      </w:r>
      <w:proofErr w:type="spellStart"/>
      <w:r w:rsidRPr="00715F50">
        <w:rPr>
          <w:rFonts w:ascii="Times New Roman" w:eastAsia="Times New Roman" w:hAnsi="Times New Roman" w:cs="Times New Roman"/>
          <w:b/>
          <w:bCs/>
          <w:i/>
          <w:iCs/>
          <w:kern w:val="0"/>
          <w:sz w:val="20"/>
          <w:szCs w:val="20"/>
          <w:lang w:val="en-GB" w:eastAsia="en-US"/>
        </w:rPr>
        <w:t>msgA-dataScramblingIndex</w:t>
      </w:r>
      <w:proofErr w:type="spellEnd"/>
      <w:r w:rsidRPr="00715F50">
        <w:rPr>
          <w:rFonts w:ascii="Times New Roman" w:eastAsia="Times New Roman" w:hAnsi="Times New Roman" w:cs="Times New Roman"/>
          <w:b/>
          <w:bCs/>
          <w:i/>
          <w:iCs/>
          <w:kern w:val="0"/>
          <w:sz w:val="20"/>
          <w:szCs w:val="20"/>
          <w:lang w:val="en-GB" w:eastAsia="en-US"/>
        </w:rPr>
        <w:t xml:space="preserve"> </w:t>
      </w:r>
      <w:r w:rsidRPr="00715F50">
        <w:rPr>
          <w:rFonts w:ascii="Times New Roman" w:eastAsia="Times New Roman" w:hAnsi="Times New Roman" w:cs="Times New Roman"/>
          <w:b/>
          <w:bCs/>
          <w:kern w:val="0"/>
          <w:sz w:val="20"/>
          <w:szCs w:val="20"/>
          <w:lang w:val="en-GB" w:eastAsia="en-US"/>
        </w:rPr>
        <w:t xml:space="preserve">is configured, the UE can further include the index in the RACH Report. </w:t>
      </w:r>
    </w:p>
    <w:p w14:paraId="14F180B7" w14:textId="75D06883" w:rsidR="001A23AC" w:rsidRPr="001A23AC" w:rsidRDefault="001A23AC" w:rsidP="002A2BDF">
      <w:pPr>
        <w:spacing w:before="120"/>
        <w:rPr>
          <w:b/>
          <w:bCs/>
        </w:rPr>
      </w:pPr>
      <w:r w:rsidRPr="001A23AC">
        <w:rPr>
          <w:b/>
          <w:bCs/>
        </w:rPr>
        <w:t>Proposal 9: We propose that UE Reports the SN related RACH Report to the MN and the MN forwards it to the corresponding SN.</w:t>
      </w:r>
    </w:p>
    <w:p w14:paraId="24895DBE" w14:textId="77777777" w:rsidR="001A23AC" w:rsidRPr="00646362" w:rsidRDefault="001A23AC" w:rsidP="001A23AC">
      <w:pPr>
        <w:pStyle w:val="Header"/>
        <w:tabs>
          <w:tab w:val="right" w:pos="9639"/>
        </w:tabs>
        <w:jc w:val="both"/>
        <w:rPr>
          <w:rFonts w:ascii="Times New Roman" w:hAnsi="Times New Roman"/>
          <w:bCs/>
          <w:noProof w:val="0"/>
          <w:sz w:val="20"/>
          <w:lang w:eastAsia="en-US"/>
        </w:rPr>
      </w:pPr>
      <w:r w:rsidRPr="00FE05CF">
        <w:rPr>
          <w:rFonts w:ascii="Times New Roman" w:hAnsi="Times New Roman"/>
          <w:bCs/>
          <w:noProof w:val="0"/>
          <w:sz w:val="20"/>
          <w:lang w:eastAsia="en-US"/>
        </w:rPr>
        <w:t>Proposal</w:t>
      </w:r>
      <w:r>
        <w:rPr>
          <w:rFonts w:ascii="Times New Roman" w:hAnsi="Times New Roman"/>
          <w:bCs/>
          <w:noProof w:val="0"/>
          <w:sz w:val="20"/>
          <w:lang w:eastAsia="en-US"/>
        </w:rPr>
        <w:t xml:space="preserve"> 10</w:t>
      </w:r>
      <w:r w:rsidRPr="00FE05CF">
        <w:rPr>
          <w:rFonts w:ascii="Times New Roman" w:hAnsi="Times New Roman"/>
          <w:bCs/>
          <w:noProof w:val="0"/>
          <w:sz w:val="20"/>
          <w:lang w:eastAsia="en-US"/>
        </w:rPr>
        <w:t>: Consider RACH prioritization information logging in the RACH Report.</w:t>
      </w:r>
    </w:p>
    <w:p w14:paraId="63C3F8CE" w14:textId="77777777" w:rsidR="001A23AC" w:rsidRPr="00715F50" w:rsidRDefault="001A23AC" w:rsidP="004F73A7">
      <w:pPr>
        <w:rPr>
          <w:b/>
          <w:bCs/>
        </w:rPr>
      </w:pPr>
    </w:p>
    <w:p w14:paraId="60449C3F" w14:textId="5A9EF819" w:rsidR="00A209D6" w:rsidRDefault="00D07E01" w:rsidP="00D07E01">
      <w:pPr>
        <w:pStyle w:val="Heading1"/>
      </w:pPr>
      <w:r>
        <w:t>5 References</w:t>
      </w:r>
    </w:p>
    <w:p w14:paraId="46593D68" w14:textId="0691DD8D" w:rsidR="00B27F4C" w:rsidRPr="00E71057" w:rsidRDefault="00D07E01" w:rsidP="00E71057">
      <w:pPr>
        <w:pStyle w:val="3GPPHeader"/>
        <w:spacing w:before="120" w:after="120"/>
        <w:rPr>
          <w:rFonts w:ascii="Times New Roman" w:eastAsia="Times New Roman" w:hAnsi="Times New Roman"/>
          <w:b w:val="0"/>
          <w:sz w:val="20"/>
          <w:lang w:eastAsia="en-US"/>
        </w:rPr>
      </w:pPr>
      <w:r w:rsidRPr="00E71057">
        <w:rPr>
          <w:rFonts w:ascii="Times New Roman" w:eastAsia="Times New Roman" w:hAnsi="Times New Roman"/>
          <w:b w:val="0"/>
          <w:sz w:val="20"/>
          <w:lang w:eastAsia="en-US"/>
        </w:rPr>
        <w:t xml:space="preserve">[1] </w:t>
      </w:r>
      <w:r w:rsidR="00E71057" w:rsidRPr="00E71057">
        <w:rPr>
          <w:rFonts w:ascii="Times New Roman" w:eastAsia="Times New Roman" w:hAnsi="Times New Roman"/>
          <w:b w:val="0"/>
          <w:sz w:val="20"/>
          <w:lang w:eastAsia="en-US"/>
        </w:rPr>
        <w:t>R2-2104536</w:t>
      </w:r>
      <w:r w:rsidR="00E71057">
        <w:rPr>
          <w:rFonts w:ascii="Times New Roman" w:eastAsia="Times New Roman" w:hAnsi="Times New Roman"/>
          <w:b w:val="0"/>
          <w:sz w:val="20"/>
          <w:lang w:eastAsia="en-US"/>
        </w:rPr>
        <w:t xml:space="preserve"> </w:t>
      </w:r>
      <w:r w:rsidR="00E71057" w:rsidRPr="004A2833">
        <w:rPr>
          <w:rFonts w:ascii="Times New Roman" w:eastAsia="Times New Roman" w:hAnsi="Times New Roman"/>
          <w:b w:val="0"/>
          <w:sz w:val="20"/>
          <w:lang w:eastAsia="en-US"/>
        </w:rPr>
        <w:t>Report of [AT113b-e][802][NR/R17 SON/MDT]  2 step RA and other SON enhancements (CATT)</w:t>
      </w:r>
    </w:p>
    <w:p w14:paraId="66C14DA2" w14:textId="77777777" w:rsidR="00BC1677" w:rsidRPr="004A2833" w:rsidRDefault="00BA3828" w:rsidP="0026561F">
      <w:r>
        <w:t xml:space="preserve">[2] </w:t>
      </w:r>
      <w:r w:rsidR="00AC6F7B" w:rsidRPr="00AC6F7B">
        <w:t>R2-2008731</w:t>
      </w:r>
      <w:r>
        <w:t xml:space="preserve">, </w:t>
      </w:r>
      <w:r w:rsidRPr="004A2833">
        <w:t>LS to RAN2 on RACH report for 2-step RACH (CATT)</w:t>
      </w:r>
    </w:p>
    <w:p w14:paraId="3FC25F46" w14:textId="71CD2996" w:rsidR="0026561F" w:rsidRDefault="0026561F" w:rsidP="0026561F">
      <w:r w:rsidRPr="0068744F">
        <w:t>[</w:t>
      </w:r>
      <w:r w:rsidR="00BA3828">
        <w:t>3</w:t>
      </w:r>
      <w:r w:rsidRPr="0068744F">
        <w:t xml:space="preserve">] </w:t>
      </w:r>
      <w:r w:rsidRPr="006E13D1">
        <w:t xml:space="preserve">3GPP TS </w:t>
      </w:r>
      <w:r>
        <w:t>38</w:t>
      </w:r>
      <w:r w:rsidRPr="006E13D1">
        <w:t>.</w:t>
      </w:r>
      <w:r>
        <w:t>21</w:t>
      </w:r>
      <w:r w:rsidRPr="006E13D1">
        <w:t xml:space="preserve">1, </w:t>
      </w:r>
      <w:r w:rsidRPr="004A2833">
        <w:t>NR; Physical Channels and Modulation, V16.4.0 (2020-12) (Release 16)</w:t>
      </w:r>
    </w:p>
    <w:p w14:paraId="35F222F4" w14:textId="5E2E92E2" w:rsidR="00080512" w:rsidRPr="00A209D6" w:rsidRDefault="00C22558" w:rsidP="00A209D6">
      <w:r w:rsidRPr="0068744F">
        <w:lastRenderedPageBreak/>
        <w:t>[</w:t>
      </w:r>
      <w:r w:rsidR="00BA3828">
        <w:t>4</w:t>
      </w:r>
      <w:r w:rsidRPr="0068744F">
        <w:t>] R2-1911735</w:t>
      </w:r>
      <w:r w:rsidR="00BA3828">
        <w:t>,</w:t>
      </w:r>
      <w:r w:rsidRPr="0068744F">
        <w:t xml:space="preserve"> </w:t>
      </w:r>
      <w:r w:rsidRPr="00912DDF">
        <w:t>PRACH Prioritization for MPS and MCS</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6F3AF" w14:textId="77777777" w:rsidR="00946341" w:rsidRDefault="00946341">
      <w:r>
        <w:separator/>
      </w:r>
    </w:p>
  </w:endnote>
  <w:endnote w:type="continuationSeparator" w:id="0">
    <w:p w14:paraId="40FB6132" w14:textId="77777777" w:rsidR="00946341" w:rsidRDefault="00946341">
      <w:r>
        <w:continuationSeparator/>
      </w:r>
    </w:p>
  </w:endnote>
  <w:endnote w:type="continuationNotice" w:id="1">
    <w:p w14:paraId="706085D6" w14:textId="77777777" w:rsidR="00946341" w:rsidRDefault="00946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15F50" w:rsidRDefault="0071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15F50" w:rsidRDefault="00715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15F50" w:rsidRDefault="0071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A448F" w14:textId="77777777" w:rsidR="00946341" w:rsidRDefault="00946341">
      <w:r>
        <w:separator/>
      </w:r>
    </w:p>
  </w:footnote>
  <w:footnote w:type="continuationSeparator" w:id="0">
    <w:p w14:paraId="514578C0" w14:textId="77777777" w:rsidR="00946341" w:rsidRDefault="00946341">
      <w:r>
        <w:continuationSeparator/>
      </w:r>
    </w:p>
  </w:footnote>
  <w:footnote w:type="continuationNotice" w:id="1">
    <w:p w14:paraId="488F2710" w14:textId="77777777" w:rsidR="00946341" w:rsidRDefault="00946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15F50" w:rsidRDefault="0071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15F50" w:rsidRDefault="00715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15F50" w:rsidRDefault="0071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17D6C"/>
    <w:multiLevelType w:val="hybridMultilevel"/>
    <w:tmpl w:val="ED489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0F9D1CA6"/>
    <w:multiLevelType w:val="multilevel"/>
    <w:tmpl w:val="0F9D1CA6"/>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5" w15:restartNumberingAfterBreak="0">
    <w:nsid w:val="10B7726C"/>
    <w:multiLevelType w:val="hybridMultilevel"/>
    <w:tmpl w:val="DF6013EC"/>
    <w:lvl w:ilvl="0" w:tplc="8A7E8ACA">
      <w:start w:val="1"/>
      <w:numFmt w:val="bullet"/>
      <w:lvlText w:val="•"/>
      <w:lvlJc w:val="left"/>
      <w:pPr>
        <w:tabs>
          <w:tab w:val="num" w:pos="720"/>
        </w:tabs>
        <w:ind w:left="720" w:hanging="360"/>
      </w:pPr>
      <w:rPr>
        <w:rFonts w:ascii="Arial" w:hAnsi="Arial" w:hint="default"/>
      </w:rPr>
    </w:lvl>
    <w:lvl w:ilvl="1" w:tplc="08BC591A" w:tentative="1">
      <w:start w:val="1"/>
      <w:numFmt w:val="bullet"/>
      <w:lvlText w:val="•"/>
      <w:lvlJc w:val="left"/>
      <w:pPr>
        <w:tabs>
          <w:tab w:val="num" w:pos="1440"/>
        </w:tabs>
        <w:ind w:left="1440" w:hanging="360"/>
      </w:pPr>
      <w:rPr>
        <w:rFonts w:ascii="Arial" w:hAnsi="Arial" w:hint="default"/>
      </w:rPr>
    </w:lvl>
    <w:lvl w:ilvl="2" w:tplc="C28043F2" w:tentative="1">
      <w:start w:val="1"/>
      <w:numFmt w:val="bullet"/>
      <w:lvlText w:val="•"/>
      <w:lvlJc w:val="left"/>
      <w:pPr>
        <w:tabs>
          <w:tab w:val="num" w:pos="2160"/>
        </w:tabs>
        <w:ind w:left="2160" w:hanging="360"/>
      </w:pPr>
      <w:rPr>
        <w:rFonts w:ascii="Arial" w:hAnsi="Arial" w:hint="default"/>
      </w:rPr>
    </w:lvl>
    <w:lvl w:ilvl="3" w:tplc="0248E204" w:tentative="1">
      <w:start w:val="1"/>
      <w:numFmt w:val="bullet"/>
      <w:lvlText w:val="•"/>
      <w:lvlJc w:val="left"/>
      <w:pPr>
        <w:tabs>
          <w:tab w:val="num" w:pos="2880"/>
        </w:tabs>
        <w:ind w:left="2880" w:hanging="360"/>
      </w:pPr>
      <w:rPr>
        <w:rFonts w:ascii="Arial" w:hAnsi="Arial" w:hint="default"/>
      </w:rPr>
    </w:lvl>
    <w:lvl w:ilvl="4" w:tplc="5080C798" w:tentative="1">
      <w:start w:val="1"/>
      <w:numFmt w:val="bullet"/>
      <w:lvlText w:val="•"/>
      <w:lvlJc w:val="left"/>
      <w:pPr>
        <w:tabs>
          <w:tab w:val="num" w:pos="3600"/>
        </w:tabs>
        <w:ind w:left="3600" w:hanging="360"/>
      </w:pPr>
      <w:rPr>
        <w:rFonts w:ascii="Arial" w:hAnsi="Arial" w:hint="default"/>
      </w:rPr>
    </w:lvl>
    <w:lvl w:ilvl="5" w:tplc="899A409C" w:tentative="1">
      <w:start w:val="1"/>
      <w:numFmt w:val="bullet"/>
      <w:lvlText w:val="•"/>
      <w:lvlJc w:val="left"/>
      <w:pPr>
        <w:tabs>
          <w:tab w:val="num" w:pos="4320"/>
        </w:tabs>
        <w:ind w:left="4320" w:hanging="360"/>
      </w:pPr>
      <w:rPr>
        <w:rFonts w:ascii="Arial" w:hAnsi="Arial" w:hint="default"/>
      </w:rPr>
    </w:lvl>
    <w:lvl w:ilvl="6" w:tplc="F9C0EC7C" w:tentative="1">
      <w:start w:val="1"/>
      <w:numFmt w:val="bullet"/>
      <w:lvlText w:val="•"/>
      <w:lvlJc w:val="left"/>
      <w:pPr>
        <w:tabs>
          <w:tab w:val="num" w:pos="5040"/>
        </w:tabs>
        <w:ind w:left="5040" w:hanging="360"/>
      </w:pPr>
      <w:rPr>
        <w:rFonts w:ascii="Arial" w:hAnsi="Arial" w:hint="default"/>
      </w:rPr>
    </w:lvl>
    <w:lvl w:ilvl="7" w:tplc="07B27518" w:tentative="1">
      <w:start w:val="1"/>
      <w:numFmt w:val="bullet"/>
      <w:lvlText w:val="•"/>
      <w:lvlJc w:val="left"/>
      <w:pPr>
        <w:tabs>
          <w:tab w:val="num" w:pos="5760"/>
        </w:tabs>
        <w:ind w:left="5760" w:hanging="360"/>
      </w:pPr>
      <w:rPr>
        <w:rFonts w:ascii="Arial" w:hAnsi="Arial" w:hint="default"/>
      </w:rPr>
    </w:lvl>
    <w:lvl w:ilvl="8" w:tplc="83524E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C6C34"/>
    <w:multiLevelType w:val="hybridMultilevel"/>
    <w:tmpl w:val="A32A31A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C10DF2"/>
    <w:multiLevelType w:val="multilevel"/>
    <w:tmpl w:val="14E82B10"/>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BA87342"/>
    <w:multiLevelType w:val="hybridMultilevel"/>
    <w:tmpl w:val="D2D021F2"/>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03785F"/>
    <w:multiLevelType w:val="hybridMultilevel"/>
    <w:tmpl w:val="45A89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7E42753"/>
    <w:multiLevelType w:val="hybridMultilevel"/>
    <w:tmpl w:val="9D28838C"/>
    <w:lvl w:ilvl="0" w:tplc="57EC58EA">
      <w:numFmt w:val="bullet"/>
      <w:lvlText w:val=""/>
      <w:lvlJc w:val="left"/>
      <w:pPr>
        <w:ind w:left="720" w:hanging="360"/>
      </w:pPr>
      <w:rPr>
        <w:rFonts w:ascii="Wingdings" w:eastAsiaTheme="minorEastAsia"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3"/>
  </w:num>
  <w:num w:numId="7">
    <w:abstractNumId w:val="14"/>
  </w:num>
  <w:num w:numId="8">
    <w:abstractNumId w:val="15"/>
  </w:num>
  <w:num w:numId="9">
    <w:abstractNumId w:val="20"/>
  </w:num>
  <w:num w:numId="10">
    <w:abstractNumId w:val="23"/>
  </w:num>
  <w:num w:numId="11">
    <w:abstractNumId w:val="17"/>
  </w:num>
  <w:num w:numId="12">
    <w:abstractNumId w:val="8"/>
  </w:num>
  <w:num w:numId="13">
    <w:abstractNumId w:val="10"/>
  </w:num>
  <w:num w:numId="14">
    <w:abstractNumId w:val="7"/>
  </w:num>
  <w:num w:numId="15">
    <w:abstractNumId w:val="19"/>
  </w:num>
  <w:num w:numId="16">
    <w:abstractNumId w:val="22"/>
  </w:num>
  <w:num w:numId="17">
    <w:abstractNumId w:val="3"/>
  </w:num>
  <w:num w:numId="18">
    <w:abstractNumId w:val="12"/>
  </w:num>
  <w:num w:numId="19">
    <w:abstractNumId w:val="21"/>
  </w:num>
  <w:num w:numId="20">
    <w:abstractNumId w:val="6"/>
  </w:num>
  <w:num w:numId="21">
    <w:abstractNumId w:val="2"/>
  </w:num>
  <w:num w:numId="22">
    <w:abstractNumId w:val="4"/>
  </w:num>
  <w:num w:numId="23">
    <w:abstractNumId w:val="16"/>
  </w:num>
  <w:num w:numId="24">
    <w:abstractNumId w:val="5"/>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CC8"/>
    <w:rsid w:val="00023C40"/>
    <w:rsid w:val="00033397"/>
    <w:rsid w:val="00040095"/>
    <w:rsid w:val="000716FD"/>
    <w:rsid w:val="00073C9C"/>
    <w:rsid w:val="00080512"/>
    <w:rsid w:val="00090468"/>
    <w:rsid w:val="00091420"/>
    <w:rsid w:val="000925D1"/>
    <w:rsid w:val="00094568"/>
    <w:rsid w:val="000A183B"/>
    <w:rsid w:val="000B7111"/>
    <w:rsid w:val="000B7BCF"/>
    <w:rsid w:val="000C522B"/>
    <w:rsid w:val="000D58AB"/>
    <w:rsid w:val="000E41A5"/>
    <w:rsid w:val="000ECD31"/>
    <w:rsid w:val="00100A53"/>
    <w:rsid w:val="00112F1A"/>
    <w:rsid w:val="00123864"/>
    <w:rsid w:val="00134A45"/>
    <w:rsid w:val="00145075"/>
    <w:rsid w:val="00153015"/>
    <w:rsid w:val="00157C25"/>
    <w:rsid w:val="001741A0"/>
    <w:rsid w:val="00175FA0"/>
    <w:rsid w:val="00180962"/>
    <w:rsid w:val="00194CD0"/>
    <w:rsid w:val="001A23AC"/>
    <w:rsid w:val="001B195F"/>
    <w:rsid w:val="001B42CE"/>
    <w:rsid w:val="001B49C9"/>
    <w:rsid w:val="001B595B"/>
    <w:rsid w:val="001C1514"/>
    <w:rsid w:val="001C23F4"/>
    <w:rsid w:val="001C4F79"/>
    <w:rsid w:val="001D075F"/>
    <w:rsid w:val="001D5F5E"/>
    <w:rsid w:val="001E3303"/>
    <w:rsid w:val="001E4E2D"/>
    <w:rsid w:val="001F168B"/>
    <w:rsid w:val="001F1EB9"/>
    <w:rsid w:val="001F7831"/>
    <w:rsid w:val="00204045"/>
    <w:rsid w:val="00205799"/>
    <w:rsid w:val="0020712B"/>
    <w:rsid w:val="00223E1F"/>
    <w:rsid w:val="0022606D"/>
    <w:rsid w:val="00230BAB"/>
    <w:rsid w:val="00231728"/>
    <w:rsid w:val="00232B85"/>
    <w:rsid w:val="00244A05"/>
    <w:rsid w:val="00246D3B"/>
    <w:rsid w:val="00250404"/>
    <w:rsid w:val="002524A6"/>
    <w:rsid w:val="002539BC"/>
    <w:rsid w:val="002610D8"/>
    <w:rsid w:val="00264BD3"/>
    <w:rsid w:val="0026561F"/>
    <w:rsid w:val="002747EC"/>
    <w:rsid w:val="002855BF"/>
    <w:rsid w:val="00292CC4"/>
    <w:rsid w:val="002A2BDF"/>
    <w:rsid w:val="002B0761"/>
    <w:rsid w:val="002C1709"/>
    <w:rsid w:val="002D4F53"/>
    <w:rsid w:val="002D6B02"/>
    <w:rsid w:val="002E3426"/>
    <w:rsid w:val="002E38F6"/>
    <w:rsid w:val="002F0ABD"/>
    <w:rsid w:val="002F0D22"/>
    <w:rsid w:val="002F12F0"/>
    <w:rsid w:val="002F70ED"/>
    <w:rsid w:val="00311B17"/>
    <w:rsid w:val="00313C64"/>
    <w:rsid w:val="003172DC"/>
    <w:rsid w:val="00325AE3"/>
    <w:rsid w:val="00326069"/>
    <w:rsid w:val="00352886"/>
    <w:rsid w:val="0035462D"/>
    <w:rsid w:val="0036459E"/>
    <w:rsid w:val="00364B41"/>
    <w:rsid w:val="00383096"/>
    <w:rsid w:val="00390CAA"/>
    <w:rsid w:val="0039346C"/>
    <w:rsid w:val="003A41EF"/>
    <w:rsid w:val="003A61A1"/>
    <w:rsid w:val="003B1C4C"/>
    <w:rsid w:val="003B40AD"/>
    <w:rsid w:val="003C4E37"/>
    <w:rsid w:val="003D002C"/>
    <w:rsid w:val="003E102C"/>
    <w:rsid w:val="003E16BE"/>
    <w:rsid w:val="003F4E28"/>
    <w:rsid w:val="004006E8"/>
    <w:rsid w:val="0040179A"/>
    <w:rsid w:val="00401855"/>
    <w:rsid w:val="00406942"/>
    <w:rsid w:val="004112C9"/>
    <w:rsid w:val="004146C1"/>
    <w:rsid w:val="00433289"/>
    <w:rsid w:val="00465587"/>
    <w:rsid w:val="00472060"/>
    <w:rsid w:val="00477455"/>
    <w:rsid w:val="00482522"/>
    <w:rsid w:val="004A1F7B"/>
    <w:rsid w:val="004A2833"/>
    <w:rsid w:val="004A3011"/>
    <w:rsid w:val="004C44D2"/>
    <w:rsid w:val="004D3578"/>
    <w:rsid w:val="004D380D"/>
    <w:rsid w:val="004D78D9"/>
    <w:rsid w:val="004E213A"/>
    <w:rsid w:val="004E4C05"/>
    <w:rsid w:val="004F4540"/>
    <w:rsid w:val="004F73A7"/>
    <w:rsid w:val="00503171"/>
    <w:rsid w:val="00504A15"/>
    <w:rsid w:val="00506C28"/>
    <w:rsid w:val="00534048"/>
    <w:rsid w:val="00534DA0"/>
    <w:rsid w:val="00542053"/>
    <w:rsid w:val="00543C85"/>
    <w:rsid w:val="00543E6C"/>
    <w:rsid w:val="00560698"/>
    <w:rsid w:val="00561EF0"/>
    <w:rsid w:val="005632D6"/>
    <w:rsid w:val="005634C6"/>
    <w:rsid w:val="00565087"/>
    <w:rsid w:val="0056573F"/>
    <w:rsid w:val="00567837"/>
    <w:rsid w:val="00571279"/>
    <w:rsid w:val="005963E4"/>
    <w:rsid w:val="005A49C6"/>
    <w:rsid w:val="005A61DB"/>
    <w:rsid w:val="005B4068"/>
    <w:rsid w:val="005C6A68"/>
    <w:rsid w:val="005E6F97"/>
    <w:rsid w:val="005E70A9"/>
    <w:rsid w:val="005F3B04"/>
    <w:rsid w:val="006031E6"/>
    <w:rsid w:val="00611566"/>
    <w:rsid w:val="00646362"/>
    <w:rsid w:val="00646A00"/>
    <w:rsid w:val="00646D99"/>
    <w:rsid w:val="00647E33"/>
    <w:rsid w:val="00654359"/>
    <w:rsid w:val="00656910"/>
    <w:rsid w:val="006574C0"/>
    <w:rsid w:val="00670EDB"/>
    <w:rsid w:val="006717D5"/>
    <w:rsid w:val="00672703"/>
    <w:rsid w:val="00691E62"/>
    <w:rsid w:val="00696821"/>
    <w:rsid w:val="006C66D8"/>
    <w:rsid w:val="006D1E24"/>
    <w:rsid w:val="006D35DE"/>
    <w:rsid w:val="006E1057"/>
    <w:rsid w:val="006E1417"/>
    <w:rsid w:val="006F6A2C"/>
    <w:rsid w:val="007069DC"/>
    <w:rsid w:val="00710201"/>
    <w:rsid w:val="00715F50"/>
    <w:rsid w:val="0072073A"/>
    <w:rsid w:val="00724639"/>
    <w:rsid w:val="007342B5"/>
    <w:rsid w:val="00734A5B"/>
    <w:rsid w:val="007354D3"/>
    <w:rsid w:val="007357DC"/>
    <w:rsid w:val="00744E76"/>
    <w:rsid w:val="00757D40"/>
    <w:rsid w:val="007662B5"/>
    <w:rsid w:val="00781F0F"/>
    <w:rsid w:val="0078727C"/>
    <w:rsid w:val="0079049D"/>
    <w:rsid w:val="00793DC5"/>
    <w:rsid w:val="00796823"/>
    <w:rsid w:val="007A0729"/>
    <w:rsid w:val="007A2E55"/>
    <w:rsid w:val="007B18D8"/>
    <w:rsid w:val="007C095F"/>
    <w:rsid w:val="007C0ABE"/>
    <w:rsid w:val="007C2DD0"/>
    <w:rsid w:val="007D3EC3"/>
    <w:rsid w:val="007D78A4"/>
    <w:rsid w:val="007F2E08"/>
    <w:rsid w:val="008028A4"/>
    <w:rsid w:val="00813245"/>
    <w:rsid w:val="00813522"/>
    <w:rsid w:val="00840DE0"/>
    <w:rsid w:val="008549EC"/>
    <w:rsid w:val="008607A8"/>
    <w:rsid w:val="008622C2"/>
    <w:rsid w:val="0086354A"/>
    <w:rsid w:val="00865BA9"/>
    <w:rsid w:val="008768CA"/>
    <w:rsid w:val="00877EF9"/>
    <w:rsid w:val="00880559"/>
    <w:rsid w:val="008B5306"/>
    <w:rsid w:val="008C2E2A"/>
    <w:rsid w:val="008C3057"/>
    <w:rsid w:val="008C659C"/>
    <w:rsid w:val="008D2E4D"/>
    <w:rsid w:val="008F396F"/>
    <w:rsid w:val="008F3DCD"/>
    <w:rsid w:val="0090271F"/>
    <w:rsid w:val="00902DB9"/>
    <w:rsid w:val="0090466A"/>
    <w:rsid w:val="0090608E"/>
    <w:rsid w:val="00913140"/>
    <w:rsid w:val="00917608"/>
    <w:rsid w:val="00923655"/>
    <w:rsid w:val="00936071"/>
    <w:rsid w:val="009376CD"/>
    <w:rsid w:val="00940212"/>
    <w:rsid w:val="00942EC2"/>
    <w:rsid w:val="00946341"/>
    <w:rsid w:val="009549C7"/>
    <w:rsid w:val="00954CE5"/>
    <w:rsid w:val="00961B32"/>
    <w:rsid w:val="00962509"/>
    <w:rsid w:val="0096719C"/>
    <w:rsid w:val="00970DB3"/>
    <w:rsid w:val="00974BB0"/>
    <w:rsid w:val="00975BCD"/>
    <w:rsid w:val="009928A9"/>
    <w:rsid w:val="009A0AF3"/>
    <w:rsid w:val="009A233F"/>
    <w:rsid w:val="009B07CD"/>
    <w:rsid w:val="009C19E9"/>
    <w:rsid w:val="009D74A6"/>
    <w:rsid w:val="009E0E87"/>
    <w:rsid w:val="009F3D43"/>
    <w:rsid w:val="00A10F02"/>
    <w:rsid w:val="00A204CA"/>
    <w:rsid w:val="00A209D6"/>
    <w:rsid w:val="00A22738"/>
    <w:rsid w:val="00A24DCE"/>
    <w:rsid w:val="00A430EC"/>
    <w:rsid w:val="00A516A3"/>
    <w:rsid w:val="00A53724"/>
    <w:rsid w:val="00A54B2B"/>
    <w:rsid w:val="00A6531B"/>
    <w:rsid w:val="00A82346"/>
    <w:rsid w:val="00A844E2"/>
    <w:rsid w:val="00A87E0C"/>
    <w:rsid w:val="00A9671C"/>
    <w:rsid w:val="00A97899"/>
    <w:rsid w:val="00AA054B"/>
    <w:rsid w:val="00AA1553"/>
    <w:rsid w:val="00AB5A2A"/>
    <w:rsid w:val="00AC6F7B"/>
    <w:rsid w:val="00AC76A4"/>
    <w:rsid w:val="00AE6E79"/>
    <w:rsid w:val="00AF2BC4"/>
    <w:rsid w:val="00B05380"/>
    <w:rsid w:val="00B05962"/>
    <w:rsid w:val="00B15449"/>
    <w:rsid w:val="00B16C2F"/>
    <w:rsid w:val="00B27303"/>
    <w:rsid w:val="00B27F4C"/>
    <w:rsid w:val="00B4037C"/>
    <w:rsid w:val="00B47FD1"/>
    <w:rsid w:val="00B516BB"/>
    <w:rsid w:val="00B7538C"/>
    <w:rsid w:val="00B84DB2"/>
    <w:rsid w:val="00B928D2"/>
    <w:rsid w:val="00B93252"/>
    <w:rsid w:val="00BA3828"/>
    <w:rsid w:val="00BA7ABD"/>
    <w:rsid w:val="00BB0DCF"/>
    <w:rsid w:val="00BC1677"/>
    <w:rsid w:val="00BC3555"/>
    <w:rsid w:val="00BD0E41"/>
    <w:rsid w:val="00BE759E"/>
    <w:rsid w:val="00BE7995"/>
    <w:rsid w:val="00C11D7F"/>
    <w:rsid w:val="00C12B51"/>
    <w:rsid w:val="00C22558"/>
    <w:rsid w:val="00C24650"/>
    <w:rsid w:val="00C25465"/>
    <w:rsid w:val="00C33079"/>
    <w:rsid w:val="00C44F72"/>
    <w:rsid w:val="00C552F3"/>
    <w:rsid w:val="00C55A03"/>
    <w:rsid w:val="00C55A12"/>
    <w:rsid w:val="00C6553E"/>
    <w:rsid w:val="00C66A1B"/>
    <w:rsid w:val="00C778F7"/>
    <w:rsid w:val="00C83A13"/>
    <w:rsid w:val="00C86F10"/>
    <w:rsid w:val="00C9068C"/>
    <w:rsid w:val="00C92967"/>
    <w:rsid w:val="00CA2B9D"/>
    <w:rsid w:val="00CA3D0C"/>
    <w:rsid w:val="00CA654B"/>
    <w:rsid w:val="00CB2C83"/>
    <w:rsid w:val="00CB72B8"/>
    <w:rsid w:val="00CD0BA8"/>
    <w:rsid w:val="00CD3709"/>
    <w:rsid w:val="00CD4C7B"/>
    <w:rsid w:val="00CD58FE"/>
    <w:rsid w:val="00CF3816"/>
    <w:rsid w:val="00D07D31"/>
    <w:rsid w:val="00D07E01"/>
    <w:rsid w:val="00D26794"/>
    <w:rsid w:val="00D26BBE"/>
    <w:rsid w:val="00D33BE3"/>
    <w:rsid w:val="00D3792D"/>
    <w:rsid w:val="00D4266B"/>
    <w:rsid w:val="00D53968"/>
    <w:rsid w:val="00D55E47"/>
    <w:rsid w:val="00D62E19"/>
    <w:rsid w:val="00D67CD1"/>
    <w:rsid w:val="00D727F5"/>
    <w:rsid w:val="00D738D6"/>
    <w:rsid w:val="00D76104"/>
    <w:rsid w:val="00D80795"/>
    <w:rsid w:val="00D854BE"/>
    <w:rsid w:val="00D87E00"/>
    <w:rsid w:val="00D9134D"/>
    <w:rsid w:val="00D9254B"/>
    <w:rsid w:val="00D96D11"/>
    <w:rsid w:val="00DA7A03"/>
    <w:rsid w:val="00DB0DB8"/>
    <w:rsid w:val="00DB1818"/>
    <w:rsid w:val="00DC309B"/>
    <w:rsid w:val="00DC4DA2"/>
    <w:rsid w:val="00DC5261"/>
    <w:rsid w:val="00DD7199"/>
    <w:rsid w:val="00DE25D2"/>
    <w:rsid w:val="00E216F9"/>
    <w:rsid w:val="00E30301"/>
    <w:rsid w:val="00E31709"/>
    <w:rsid w:val="00E35BD6"/>
    <w:rsid w:val="00E416C4"/>
    <w:rsid w:val="00E4215C"/>
    <w:rsid w:val="00E42660"/>
    <w:rsid w:val="00E46C08"/>
    <w:rsid w:val="00E471CF"/>
    <w:rsid w:val="00E56E1C"/>
    <w:rsid w:val="00E62835"/>
    <w:rsid w:val="00E71057"/>
    <w:rsid w:val="00E77645"/>
    <w:rsid w:val="00E83697"/>
    <w:rsid w:val="00E859B6"/>
    <w:rsid w:val="00EA66C9"/>
    <w:rsid w:val="00EC4A25"/>
    <w:rsid w:val="00EE111C"/>
    <w:rsid w:val="00EE4152"/>
    <w:rsid w:val="00EF3E7E"/>
    <w:rsid w:val="00EF612C"/>
    <w:rsid w:val="00F008FD"/>
    <w:rsid w:val="00F01356"/>
    <w:rsid w:val="00F025A2"/>
    <w:rsid w:val="00F036E9"/>
    <w:rsid w:val="00F07388"/>
    <w:rsid w:val="00F14ED0"/>
    <w:rsid w:val="00F2026E"/>
    <w:rsid w:val="00F2210A"/>
    <w:rsid w:val="00F31372"/>
    <w:rsid w:val="00F37743"/>
    <w:rsid w:val="00F43DAE"/>
    <w:rsid w:val="00F54A3D"/>
    <w:rsid w:val="00F54CB0"/>
    <w:rsid w:val="00F579CD"/>
    <w:rsid w:val="00F653B8"/>
    <w:rsid w:val="00F665DB"/>
    <w:rsid w:val="00F71172"/>
    <w:rsid w:val="00F71B89"/>
    <w:rsid w:val="00F7353C"/>
    <w:rsid w:val="00F76F8F"/>
    <w:rsid w:val="00F941DF"/>
    <w:rsid w:val="00FA1266"/>
    <w:rsid w:val="00FB36FA"/>
    <w:rsid w:val="00FC093D"/>
    <w:rsid w:val="00FC1192"/>
    <w:rsid w:val="00FC6944"/>
    <w:rsid w:val="00FE05CF"/>
    <w:rsid w:val="00FE07DC"/>
    <w:rsid w:val="00FE106D"/>
    <w:rsid w:val="00FE251B"/>
    <w:rsid w:val="0376CAC7"/>
    <w:rsid w:val="052A9495"/>
    <w:rsid w:val="0A66F174"/>
    <w:rsid w:val="18294E39"/>
    <w:rsid w:val="22FB04ED"/>
    <w:rsid w:val="248103D5"/>
    <w:rsid w:val="29B793D7"/>
    <w:rsid w:val="2D6C81BB"/>
    <w:rsid w:val="42A6E665"/>
    <w:rsid w:val="4CA99C43"/>
    <w:rsid w:val="511B5480"/>
    <w:rsid w:val="526689AA"/>
    <w:rsid w:val="5369B49A"/>
    <w:rsid w:val="5527D201"/>
    <w:rsid w:val="56EB9905"/>
    <w:rsid w:val="5CD4BC1A"/>
    <w:rsid w:val="5E99BA8E"/>
    <w:rsid w:val="5E9E17DC"/>
    <w:rsid w:val="5ED680E7"/>
    <w:rsid w:val="614AD45F"/>
    <w:rsid w:val="624E8647"/>
    <w:rsid w:val="636D483E"/>
    <w:rsid w:val="691AEE21"/>
    <w:rsid w:val="693C1A7C"/>
    <w:rsid w:val="69EC3BF1"/>
    <w:rsid w:val="6C55464F"/>
    <w:rsid w:val="6F002669"/>
    <w:rsid w:val="710B08D3"/>
    <w:rsid w:val="73BFC267"/>
    <w:rsid w:val="79E910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6A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4"/>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paragraph" w:customStyle="1" w:styleId="ListParagraph1">
    <w:name w:val="List Paragraph1"/>
    <w:basedOn w:val="Normal"/>
    <w:uiPriority w:val="99"/>
    <w:rsid w:val="005E70A9"/>
    <w:pPr>
      <w:widowControl w:val="0"/>
      <w:spacing w:after="0"/>
      <w:ind w:firstLineChars="200" w:firstLine="420"/>
      <w:jc w:val="both"/>
    </w:pPr>
    <w:rPr>
      <w:rFonts w:ascii="Calibri" w:eastAsia="SimSun" w:hAnsi="Calibri" w:cs="Calibri"/>
      <w:kern w:val="2"/>
      <w:sz w:val="21"/>
      <w:szCs w:val="21"/>
      <w:lang w:val="en-US" w:eastAsia="zh-CN"/>
    </w:rPr>
  </w:style>
  <w:style w:type="character" w:styleId="CommentReference">
    <w:name w:val="annotation reference"/>
    <w:basedOn w:val="DefaultParagraphFont"/>
    <w:rsid w:val="00561EF0"/>
    <w:rPr>
      <w:sz w:val="16"/>
      <w:szCs w:val="16"/>
    </w:rPr>
  </w:style>
  <w:style w:type="paragraph" w:styleId="CommentText">
    <w:name w:val="annotation text"/>
    <w:basedOn w:val="Normal"/>
    <w:link w:val="CommentTextChar"/>
    <w:rsid w:val="00561EF0"/>
  </w:style>
  <w:style w:type="character" w:customStyle="1" w:styleId="CommentTextChar">
    <w:name w:val="Comment Text Char"/>
    <w:basedOn w:val="DefaultParagraphFont"/>
    <w:link w:val="CommentText"/>
    <w:rsid w:val="00561EF0"/>
    <w:rPr>
      <w:lang w:eastAsia="en-US"/>
    </w:rPr>
  </w:style>
  <w:style w:type="paragraph" w:styleId="CommentSubject">
    <w:name w:val="annotation subject"/>
    <w:basedOn w:val="CommentText"/>
    <w:next w:val="CommentText"/>
    <w:link w:val="CommentSubjectChar"/>
    <w:rsid w:val="00561EF0"/>
    <w:rPr>
      <w:b/>
      <w:bCs/>
    </w:rPr>
  </w:style>
  <w:style w:type="character" w:customStyle="1" w:styleId="CommentSubjectChar">
    <w:name w:val="Comment Subject Char"/>
    <w:basedOn w:val="CommentTextChar"/>
    <w:link w:val="CommentSubject"/>
    <w:rsid w:val="00561EF0"/>
    <w:rPr>
      <w:b/>
      <w:bCs/>
      <w:lang w:eastAsia="en-US"/>
    </w:rPr>
  </w:style>
  <w:style w:type="paragraph" w:styleId="Revision">
    <w:name w:val="Revision"/>
    <w:hidden/>
    <w:uiPriority w:val="99"/>
    <w:semiHidden/>
    <w:rsid w:val="00091420"/>
    <w:rPr>
      <w:lang w:eastAsia="en-US"/>
    </w:rPr>
  </w:style>
  <w:style w:type="paragraph" w:customStyle="1" w:styleId="EmailDiscussion2">
    <w:name w:val="EmailDiscussion2"/>
    <w:basedOn w:val="Normal"/>
    <w:qFormat/>
    <w:rsid w:val="006031E6"/>
    <w:pPr>
      <w:tabs>
        <w:tab w:val="left" w:pos="1622"/>
      </w:tabs>
      <w:spacing w:after="0"/>
      <w:ind w:left="1622" w:hanging="363"/>
    </w:pPr>
    <w:rPr>
      <w:sz w:val="24"/>
      <w:szCs w:val="24"/>
      <w:lang w:val="en-US" w:eastAsia="zh-CN"/>
    </w:rPr>
  </w:style>
  <w:style w:type="paragraph" w:customStyle="1" w:styleId="3GPPHeader">
    <w:name w:val="3GPP_Header"/>
    <w:basedOn w:val="BodyText"/>
    <w:qFormat/>
    <w:rsid w:val="00E71057"/>
    <w:pPr>
      <w:tabs>
        <w:tab w:val="left" w:pos="1701"/>
        <w:tab w:val="right" w:pos="9639"/>
      </w:tabs>
      <w:overflowPunct w:val="0"/>
      <w:autoSpaceDE w:val="0"/>
      <w:autoSpaceDN w:val="0"/>
      <w:adjustRightInd w:val="0"/>
      <w:spacing w:after="240" w:line="256" w:lineRule="auto"/>
      <w:jc w:val="both"/>
    </w:pPr>
    <w:rPr>
      <w:rFonts w:ascii="Arial" w:eastAsia="DengXian" w:hAnsi="Arial"/>
      <w:b/>
      <w:sz w:val="24"/>
      <w:lang w:eastAsia="zh-CN"/>
    </w:rPr>
  </w:style>
  <w:style w:type="paragraph" w:styleId="BodyText">
    <w:name w:val="Body Text"/>
    <w:basedOn w:val="Normal"/>
    <w:link w:val="BodyTextChar"/>
    <w:rsid w:val="00E71057"/>
    <w:pPr>
      <w:spacing w:after="120"/>
    </w:pPr>
  </w:style>
  <w:style w:type="character" w:customStyle="1" w:styleId="BodyTextChar">
    <w:name w:val="Body Text Char"/>
    <w:basedOn w:val="DefaultParagraphFont"/>
    <w:link w:val="BodyText"/>
    <w:rsid w:val="00E710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91932">
      <w:bodyDiv w:val="1"/>
      <w:marLeft w:val="0"/>
      <w:marRight w:val="0"/>
      <w:marTop w:val="0"/>
      <w:marBottom w:val="0"/>
      <w:divBdr>
        <w:top w:val="none" w:sz="0" w:space="0" w:color="auto"/>
        <w:left w:val="none" w:sz="0" w:space="0" w:color="auto"/>
        <w:bottom w:val="none" w:sz="0" w:space="0" w:color="auto"/>
        <w:right w:val="none" w:sz="0" w:space="0" w:color="auto"/>
      </w:divBdr>
    </w:div>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328485988">
      <w:bodyDiv w:val="1"/>
      <w:marLeft w:val="0"/>
      <w:marRight w:val="0"/>
      <w:marTop w:val="0"/>
      <w:marBottom w:val="0"/>
      <w:divBdr>
        <w:top w:val="none" w:sz="0" w:space="0" w:color="auto"/>
        <w:left w:val="none" w:sz="0" w:space="0" w:color="auto"/>
        <w:bottom w:val="none" w:sz="0" w:space="0" w:color="auto"/>
        <w:right w:val="none" w:sz="0" w:space="0" w:color="auto"/>
      </w:divBdr>
    </w:div>
    <w:div w:id="433062924">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710611323">
      <w:bodyDiv w:val="1"/>
      <w:marLeft w:val="0"/>
      <w:marRight w:val="0"/>
      <w:marTop w:val="0"/>
      <w:marBottom w:val="0"/>
      <w:divBdr>
        <w:top w:val="none" w:sz="0" w:space="0" w:color="auto"/>
        <w:left w:val="none" w:sz="0" w:space="0" w:color="auto"/>
        <w:bottom w:val="none" w:sz="0" w:space="0" w:color="auto"/>
        <w:right w:val="none" w:sz="0" w:space="0" w:color="auto"/>
      </w:divBdr>
    </w:div>
    <w:div w:id="7905921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8411300">
      <w:bodyDiv w:val="1"/>
      <w:marLeft w:val="0"/>
      <w:marRight w:val="0"/>
      <w:marTop w:val="0"/>
      <w:marBottom w:val="0"/>
      <w:divBdr>
        <w:top w:val="none" w:sz="0" w:space="0" w:color="auto"/>
        <w:left w:val="none" w:sz="0" w:space="0" w:color="auto"/>
        <w:bottom w:val="none" w:sz="0" w:space="0" w:color="auto"/>
        <w:right w:val="none" w:sz="0" w:space="0" w:color="auto"/>
      </w:divBdr>
      <w:divsChild>
        <w:div w:id="1574391001">
          <w:marLeft w:val="0"/>
          <w:marRight w:val="0"/>
          <w:marTop w:val="0"/>
          <w:marBottom w:val="0"/>
          <w:divBdr>
            <w:top w:val="none" w:sz="0" w:space="0" w:color="auto"/>
            <w:left w:val="none" w:sz="0" w:space="0" w:color="auto"/>
            <w:bottom w:val="none" w:sz="0" w:space="0" w:color="auto"/>
            <w:right w:val="none" w:sz="0" w:space="0" w:color="auto"/>
          </w:divBdr>
        </w:div>
      </w:divsChild>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43933">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 w:id="21310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5AIRPNAIUNRU-490051479-3079</_dlc_DocId>
    <_dlc_DocIdUrl xmlns="71c5aaf6-e6ce-465b-b873-5148d2a4c105">
      <Url>https://nokia.sharepoint.com/sites/c5g/projects/FAAS/_layouts/15/DocIdRedir.aspx?ID=5AIRPNAIUNRU-490051479-3079</Url>
      <Description>5AIRPNAIUNRU-490051479-3079</Description>
    </_dlc_DocIdUrl>
    <Document_x0020_category xmlns="3b34c8f0-1ef5-4d1e-bb66-517ce7fe7356" xsi:nil="true"/>
    <_Flow_SignoffStatus xmlns="bd98b143-97af-43fb-a8de-63b93b9440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bd98b143-97af-43fb-a8de-63b93b944041"/>
    <ds:schemaRef ds:uri="http://www.w3.org/XML/1998/namespace"/>
    <ds:schemaRef ds:uri="http://purl.org/dc/dcmitype/"/>
  </ds:schemaRefs>
</ds:datastoreItem>
</file>

<file path=customXml/itemProps3.xml><?xml version="1.0" encoding="utf-8"?>
<ds:datastoreItem xmlns:ds="http://schemas.openxmlformats.org/officeDocument/2006/customXml" ds:itemID="{27CC8A33-8084-4E1D-B75E-45D58B7DC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2475</Words>
  <Characters>12399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2021-05-10T23:31:00Z</dcterms:created>
  <dcterms:modified xsi:type="dcterms:W3CDTF">2021-05-10T23:31:00Z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ff6b640b-74ee-4225-96a7-0af5c3af328b</vt:lpwstr>
  </property>
</Properties>
</file>